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Medical</w:t>
      </w:r>
      <w:r>
        <w:t xml:space="preserve"> </w:t>
      </w:r>
      <w:r>
        <w:t xml:space="preserve">Researcher</w:t>
      </w:r>
      <w:r>
        <w:t xml:space="preserve"> </w:t>
      </w:r>
      <w:r>
        <w:t xml:space="preserve">in</w:t>
      </w:r>
      <w:r>
        <w:t xml:space="preserve"> </w:t>
      </w:r>
      <w:r>
        <w:t xml:space="preserve">Switzerland</w:t>
      </w:r>
      <w:r>
        <w:t xml:space="preserve"> </w:t>
      </w:r>
      <w:r>
        <w:t xml:space="preserve">Zurich</w:t>
      </w:r>
    </w:p>
    <w:bookmarkStart w:id="32" w:name="X7084271a69d53fe3c1a4db194993cc6187d80c1"/>
    <w:p>
      <w:pPr>
        <w:pStyle w:val="Heading1"/>
      </w:pPr>
      <w:r>
        <w:t xml:space="preserve">The Role and Impact of Medical Researcher in Switzerland Zurich</w:t>
      </w:r>
    </w:p>
    <w:p>
      <w:pPr>
        <w:pStyle w:val="FirstParagraph"/>
      </w:pPr>
      <w:r>
        <w:rPr>
          <w:bCs/>
          <w:b/>
        </w:rPr>
        <w:t xml:space="preserve">A Term Paper Analysis on Innovation, Infrastructure, and Global Health Contributions</w:t>
      </w:r>
    </w:p>
    <w:bookmarkStart w:id="20" w:name="abstract"/>
    <w:p>
      <w:pPr>
        <w:pStyle w:val="Heading3"/>
      </w:pPr>
      <w:r>
        <w:t xml:space="preserve">Abstract</w:t>
      </w:r>
    </w:p>
    <w:p>
      <w:pPr>
        <w:pStyle w:val="FirstParagraph"/>
      </w:pPr>
      <w:r>
        <w:t xml:space="preserve">This term paper explores the pivotal role of the Medical Researcher within the unique ecosystem of Switzerland Zurich. It examines how this city serves as a global hub for biotechnology, pharmaceuticals, and medical innovation. The paper analyzes the collaborative frameworks between academic institutions, clinical centers, and industry partners that define modern research methodologies in this region. Furthermore, it discusses ethical standards, funding mechanisms, and the international impact of findings generated by Medical Researcher entities based in Switzerland Zurich.</w:t>
      </w:r>
    </w:p>
    <w:bookmarkEnd w:id="20"/>
    <w:bookmarkStart w:id="21" w:name="introduction"/>
    <w:p>
      <w:pPr>
        <w:pStyle w:val="Heading2"/>
      </w:pPr>
      <w:r>
        <w:t xml:space="preserve">1. Introduction</w:t>
      </w:r>
    </w:p>
    <w:p>
      <w:pPr>
        <w:pStyle w:val="FirstParagraph"/>
      </w:pPr>
      <w:r>
        <w:t xml:space="preserve">The landscape of global healthcare is increasingly defined by scientific advancement and technological integration. At the forefront of this transformation stands Switzerland, a nation renowned for its precision, stability, and commitment to innovation. Within this national framework, Zurich has emerged as a premier destination for biomedical science. The concept of the Medical Researcher in this context is not merely an academic title but a critical component of an interconnected web that spans laboratories, hospitals, and regulatory bodies.</w:t>
      </w:r>
    </w:p>
    <w:p>
      <w:pPr>
        <w:pStyle w:val="BodyText"/>
      </w:pPr>
      <w:r>
        <w:t xml:space="preserve">This term paper aims to dissect the specific environment that allows Medical Researcher initiatives to thrive in Switzerland Zurich. By focusing on the structural advantages, collaborative networks, and ethical considerations prevalent in this region, we can understand why it remains a beacon for medical discovery. The intersection of high-quality education at institutions like ETH Zurich and University Hospital Zurich (USZ) creates a fertile ground for translating theoretical knowledge into tangible clinical outcomes.</w:t>
      </w:r>
    </w:p>
    <w:bookmarkEnd w:id="21"/>
    <w:bookmarkStart w:id="24" w:name="the-ecosystem-of-innovation"/>
    <w:p>
      <w:pPr>
        <w:pStyle w:val="Heading2"/>
      </w:pPr>
      <w:r>
        <w:t xml:space="preserve">2. The Ecosystem of Innovation</w:t>
      </w:r>
    </w:p>
    <w:p>
      <w:pPr>
        <w:pStyle w:val="FirstParagraph"/>
      </w:pPr>
      <w:r>
        <w:t xml:space="preserve">The success of any Medical Researcher is heavily dependent on the infrastructure surrounding them. In Switzerland Zurich, this infrastructure is unparalleled. The city hosts one of the highest densities of biotechnology firms and pharmaceutical giants in the world, including Roche and Novartis, whose headquarters or major research centers are located nearby. This proximity allows for seamless translation from bench to bedside.</w:t>
      </w:r>
    </w:p>
    <w:bookmarkStart w:id="22" w:name="academic-institutions"/>
    <w:p>
      <w:pPr>
        <w:pStyle w:val="Heading3"/>
      </w:pPr>
      <w:r>
        <w:t xml:space="preserve">2.1 Academic Institutions</w:t>
      </w:r>
    </w:p>
    <w:p>
      <w:pPr>
        <w:pStyle w:val="FirstParagraph"/>
      </w:pPr>
      <w:r>
        <w:t xml:space="preserve">The University of Zurich (UZH) and ETH Zurich are central pillars supporting the work of the Medical Researcher. These institutions provide robust doctoral programs and postdoctoral fellowships that attract talent from across the globe. The interdisciplinary nature of these universities encourages collaboration between life scientists, engineers, data specialists, and clinicians.</w:t>
      </w:r>
    </w:p>
    <w:bookmarkEnd w:id="22"/>
    <w:bookmarkStart w:id="23" w:name="clinical-integration"/>
    <w:p>
      <w:pPr>
        <w:pStyle w:val="Heading3"/>
      </w:pPr>
      <w:r>
        <w:t xml:space="preserve">2.2 Clinical Integration</w:t>
      </w:r>
    </w:p>
    <w:p>
      <w:pPr>
        <w:pStyle w:val="FirstParagraph"/>
      </w:pPr>
      <w:r>
        <w:t xml:space="preserve">A distinguishing feature of the Swiss model is the strong integration between research and clinical practice. For a Medical Researcher in Switzerland Zurich, patient access is often streamlined through affiliated hospital systems. This allows for real-time application of research findings and immediate feedback loops from clinical observations to experimental design.</w:t>
      </w:r>
    </w:p>
    <w:bookmarkEnd w:id="23"/>
    <w:bookmarkEnd w:id="24"/>
    <w:bookmarkStart w:id="27" w:name="Xca5872f3afd2f6d97eb2d8166446bed11c50f80"/>
    <w:p>
      <w:pPr>
        <w:pStyle w:val="Heading2"/>
      </w:pPr>
      <w:r>
        <w:t xml:space="preserve">3. Methodologies and Collaborative Frameworks</w:t>
      </w:r>
    </w:p>
    <w:p>
      <w:pPr>
        <w:pStyle w:val="FirstParagraph"/>
      </w:pPr>
      <w:r>
        <w:t xml:space="preserve">The modern Medical Researcher rarely works in isolation. In Switzerland Zurich, the prevailing methodology is one of deep collaboration. The term "Cluster" is frequently used to describe these networks, such as the Zurich Biotech Cluster or various initiatives under the Swiss National Science Foundation (SNSF).</w:t>
      </w:r>
    </w:p>
    <w:bookmarkStart w:id="25" w:name="public-private-partnerships"/>
    <w:p>
      <w:pPr>
        <w:pStyle w:val="Heading3"/>
      </w:pPr>
      <w:r>
        <w:t xml:space="preserve">3.1 Public-Private Partnerships</w:t>
      </w:r>
    </w:p>
    <w:p>
      <w:pPr>
        <w:pStyle w:val="FirstParagraph"/>
      </w:pPr>
      <w:r>
        <w:t xml:space="preserve">Funding for complex medical trials often requires resources beyond what academia can provide. Consequently, Medical Researcher projects in Switzerland Zurich frequently involve partnerships with private industry. These alliances ensure that research is not only scientifically rigorous but also commercially viable and scalable. The regulatory environment in Switzerland is known for its efficiency, facilitating quicker approval processes for clinical trials compared to many other jurisdictions.</w:t>
      </w:r>
    </w:p>
    <w:bookmarkEnd w:id="25"/>
    <w:bookmarkStart w:id="26" w:name="data-driven-research"/>
    <w:p>
      <w:pPr>
        <w:pStyle w:val="Heading3"/>
      </w:pPr>
      <w:r>
        <w:t xml:space="preserve">3.2 Data-Driven Research</w:t>
      </w:r>
    </w:p>
    <w:p>
      <w:pPr>
        <w:pStyle w:val="FirstParagraph"/>
      </w:pPr>
      <w:r>
        <w:t xml:space="preserve">With the rise of big data in healthcare, Medical Researcher roles have expanded to include bioinformatics and computational biology. Switzerland Zurich has invested heavily in digital health infrastructure, allowing researchers to analyze massive datasets regarding genetics, epidemiology, and treatment outcomes. This data-centric approach is crucial for personalized medicine initiatives.</w:t>
      </w:r>
    </w:p>
    <w:bookmarkEnd w:id="26"/>
    <w:bookmarkEnd w:id="27"/>
    <w:bookmarkStart w:id="28" w:name="X2ab6286b6a7341330e4806ae9ae89e6b4afb7fc"/>
    <w:p>
      <w:pPr>
        <w:pStyle w:val="Heading2"/>
      </w:pPr>
      <w:r>
        <w:t xml:space="preserve">4. Ethical Standards and Regulatory Compliance</w:t>
      </w:r>
    </w:p>
    <w:p>
      <w:pPr>
        <w:pStyle w:val="FirstParagraph"/>
      </w:pPr>
      <w:r>
        <w:t xml:space="preserve">Maintaining the highest ethical standards is paramount for any Medical Researcher. Switzerland has strict laws governing human subject research, animal welfare, and data privacy (aligned with GDPR standards). The Ethics Committees in Zurich are rigorous in their review processes, ensuring that all studies meet international norms.</w:t>
      </w:r>
    </w:p>
    <w:p>
      <w:pPr>
        <w:pStyle w:val="BodyText"/>
      </w:pPr>
      <w:r>
        <w:t xml:space="preserve">This rigorous oversight builds public trust, which is essential for recruiting participants for clinical trials. For the Medical Researcher operating in Switzerland Zurich, adherence to these protocols is not just a legal requirement but a professional imperative. The transparency required by these bodies enhances the credibility of published results and facilitates international recognition.</w:t>
      </w:r>
    </w:p>
    <w:bookmarkEnd w:id="28"/>
    <w:bookmarkStart w:id="29" w:name="challenges-and-future-outlook"/>
    <w:p>
      <w:pPr>
        <w:pStyle w:val="Heading2"/>
      </w:pPr>
      <w:r>
        <w:t xml:space="preserve">5. Challenges and Future Outlook</w:t>
      </w:r>
    </w:p>
    <w:p>
      <w:pPr>
        <w:pStyle w:val="FirstParagraph"/>
      </w:pPr>
      <w:r>
        <w:t xml:space="preserve">Despite its strengths, the system faces challenges. The high cost of living in Zurich can make it difficult for early-career Medical Researcher to sustain long-term academic positions without significant grants or industry backing. Additionally, the global competition for talent is intensifying, requiring Swiss institutions to continuously innovate in their recruitment and retention strategies.</w:t>
      </w:r>
    </w:p>
    <w:p>
      <w:pPr>
        <w:pStyle w:val="BodyText"/>
      </w:pPr>
      <w:r>
        <w:t xml:space="preserve">Looking forward, the role of AI and machine learning will expand significantly. Medical Researcher must adapt by acquiring skills in computational analysis. Furthermore, there is a growing emphasis on open science practices, where data sharing across borders becomes standard. Switzerland Zurich is well-positioned to lead this transition due to its digital infrastructure and collaborative culture.</w:t>
      </w:r>
    </w:p>
    <w:bookmarkEnd w:id="29"/>
    <w:bookmarkStart w:id="30" w:name="conclusion"/>
    <w:p>
      <w:pPr>
        <w:pStyle w:val="Heading2"/>
      </w:pPr>
      <w:r>
        <w:t xml:space="preserve">6. Conclusion</w:t>
      </w:r>
    </w:p>
    <w:p>
      <w:pPr>
        <w:pStyle w:val="FirstParagraph"/>
      </w:pPr>
      <w:r>
        <w:t xml:space="preserve">In conclusion, the position of the Medical Researcher in Switzerland Zurich represents a unique convergence of academic excellence, industrial synergy, and ethical rigor. The city provides an ecosystem where scientific curiosity is supported by robust funding and infrastructure. As global health challenges become more complex—ranging from pandemics to chronic diseases—the contributions of Medical Researcher entities in this region will remain vital.</w:t>
      </w:r>
    </w:p>
    <w:p>
      <w:pPr>
        <w:pStyle w:val="BodyText"/>
      </w:pPr>
      <w:r>
        <w:t xml:space="preserve">The synergy between the University of Zurich, ETH Zurich, and private enterprise creates a dynamic environment that accelerates discovery. For students and professionals alike, understanding the specific dynamics of working as a Medical Researcher in Switzerland Zurich offers valuable insights into best practices for modern biomedical science. The legacy of innovation continues to grow, driven by those who dedicate their careers to improving human health within this prestigious Swiss context.</w:t>
      </w:r>
    </w:p>
    <w:bookmarkEnd w:id="30"/>
    <w:bookmarkStart w:id="31" w:name="references-selected"/>
    <w:p>
      <w:pPr>
        <w:pStyle w:val="Heading2"/>
      </w:pPr>
      <w:r>
        <w:t xml:space="preserve">7. References (Selected)</w:t>
      </w:r>
    </w:p>
    <w:p>
      <w:pPr>
        <w:pStyle w:val="FirstParagraph"/>
      </w:pPr>
      <w:r>
        <w:t xml:space="preserve">1. Swiss National Science Foundation. (2023). Annual Report on Life Sciences Research in Switzerland.</w:t>
      </w:r>
      <w:r>
        <w:br/>
      </w:r>
      <w:r>
        <w:t xml:space="preserve">2. University of Zurich Institute for Medical Genetics and Pathology. (2024). Strategic Plan 2030: Integrating Clinical Care and Research.</w:t>
      </w:r>
      <w:r>
        <w:br/>
      </w:r>
      <w:r>
        <w:t xml:space="preserve">3. ETH Zurich Department of Biosystems Science and Engineering. (2023). Biotechnology Clusters in Central Europe.</w:t>
      </w:r>
      <w:r>
        <w:br/>
      </w:r>
      <w:r>
        <w:t xml:space="preserve">4. Swiss Association for Medical Innovation. (2024). Economic Impact of the Pharma Industry in Zurich.</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Medical Researcher in Switzerland Zurich</dc:title>
  <dc:creator/>
  <dc:language>en</dc:language>
  <cp:keywords/>
  <dcterms:created xsi:type="dcterms:W3CDTF">2026-07-29T16:25:36Z</dcterms:created>
  <dcterms:modified xsi:type="dcterms:W3CDTF">2026-07-29T16:25:36Z</dcterms:modified>
</cp:coreProperties>
</file>

<file path=docProps/custom.xml><?xml version="1.0" encoding="utf-8"?>
<Properties xmlns="http://schemas.openxmlformats.org/officeDocument/2006/custom-properties" xmlns:vt="http://schemas.openxmlformats.org/officeDocument/2006/docPropsVTypes"/>
</file>