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Turkey</w:t>
      </w:r>
      <w:r>
        <w:t xml:space="preserve"> </w:t>
      </w:r>
      <w:r>
        <w:t xml:space="preserve">Istanbul</w:t>
      </w:r>
    </w:p>
    <w:bookmarkStart w:id="30" w:name="X39d870902d74e1ee7cb2f5daa42a2d45c31b912"/>
    <w:p>
      <w:pPr>
        <w:pStyle w:val="Heading1"/>
      </w:pPr>
      <w:r>
        <w:t xml:space="preserve">The Evolving Role of the Medical Researcher in Turkey Istanbul</w:t>
      </w:r>
    </w:p>
    <w:p>
      <w:pPr>
        <w:pStyle w:val="FirstParagraph"/>
      </w:pPr>
      <w:r>
        <w:rPr>
          <w:iCs/>
          <w:i/>
          <w:bCs/>
          <w:b/>
        </w:rPr>
        <w:t xml:space="preserve">Title:</w:t>
      </w:r>
      <w:r>
        <w:t xml:space="preserve"> </w:t>
      </w:r>
      <w:r>
        <w:t xml:space="preserve">Bridging Tradition and Innovation: The Strategic Position of the Medical Researcher within the Healthcare Ecosystem of Turkey Istanbul</w:t>
      </w:r>
      <w:r>
        <w:br/>
      </w:r>
      <w:r>
        <w:br/>
      </w:r>
      <w:r>
        <w:rPr>
          <w:iCs/>
          <w:i/>
          <w:bCs/>
          <w:b/>
        </w:rPr>
        <w:t xml:space="preserve">Date:</w:t>
      </w:r>
      <w:r>
        <w:t xml:space="preserve"> </w:t>
      </w:r>
      <w:r>
        <w:t xml:space="preserve">October 26, 2023</w:t>
      </w:r>
      <w:r>
        <w:br/>
      </w:r>
      <w:r>
        <w:br/>
      </w:r>
      <w:r>
        <w:rPr>
          <w:iCs/>
          <w:i/>
          <w:bCs/>
          <w:b/>
        </w:rPr>
        <w:t xml:space="preserve">Description:</w:t>
      </w:r>
      <w:r>
        <w:t xml:space="preserve">This term paper explores the multifaceted responsibilities of a Medical Researcher operating in the dynamic metropolitan context of Turkey Istanbul. It analyzes how global health trends intersect with local healthcare challenges, emphasizing the critical need for rigorous scientific inquiry, ethical compliance, and collaborative innovation. This document serves as a comprehensive guide for understanding how a Medical Researcher contributes to public health policy, clinical advancement, and international scientific cooperation in this pivotal geographic hub.</w:t>
      </w:r>
      <w:r>
        <w:br/>
      </w:r>
    </w:p>
    <w:bookmarkStart w:id="20" w:name="introduction"/>
    <w:p>
      <w:pPr>
        <w:pStyle w:val="Heading2"/>
      </w:pPr>
      <w:r>
        <w:t xml:space="preserve">1. Introduction</w:t>
      </w:r>
    </w:p>
    <w:p>
      <w:pPr>
        <w:pStyle w:val="FirstParagraph"/>
      </w:pPr>
      <w:r>
        <w:t xml:space="preserve">The landscape of modern healthcare is defined by the rapid acceleration of biomedical sciences and the increasing complexity of global health challenges. At the heart of this transformation stands the Medical Researcher, a professional dedicated to uncovering new treatments, understanding disease pathologies, and improving patient outcomes through systematic inquiry. Nowhere is this role more critical than in Turkey Istanbul, a city that serves as a unique bridge between Europe and Asia both geographically and culturally. For a Medical Researcher based in Turkey Istanbul, the position entails not only conducting high-level science but also navigating a complex socio-economic environment where traditional practices meet cutting-edge technology.</w:t>
      </w:r>
    </w:p>
    <w:p>
      <w:pPr>
        <w:pStyle w:val="BodyText"/>
      </w:pPr>
      <w:r>
        <w:t xml:space="preserve">This term paper aims to delineate the specific duties, strategic importance, and operational frameworks required of a Medical Researcher working in this vibrant metropolis. By examining the intersection of clinical practice, academic research, and public health policy in Turkey Istanbul, we can appreciate how local researchers contribute to global medical knowledge while addressing region-specific health disparities.</w:t>
      </w:r>
    </w:p>
    <w:bookmarkEnd w:id="20"/>
    <w:bookmarkStart w:id="21" w:name="X9f820a817e73c5a653724ac44af36bad27eb165"/>
    <w:p>
      <w:pPr>
        <w:pStyle w:val="Heading2"/>
      </w:pPr>
      <w:r>
        <w:t xml:space="preserve">2. The Strategic Context: Why Turkey Istanbul?</w:t>
      </w:r>
    </w:p>
    <w:p>
      <w:pPr>
        <w:pStyle w:val="FirstParagraph"/>
      </w:pPr>
      <w:r>
        <w:t xml:space="preserve">To understand the role of the Medical Researcher, one must first appreciate the unique context of their location. Turkey Istanbul is not merely a city; it is a megacity with over fifteen million inhabitants and a dense concentration of healthcare infrastructure. As one of the world’s leading destinations for medical tourism, Turkey Istanbul hosts some of the most advanced hospitals in Europe and Asia alike. This density provides an unparalleled opportunity for data collection, patient recruitment, and interdisciplinary collaboration.</w:t>
      </w:r>
    </w:p>
    <w:p>
      <w:pPr>
        <w:pStyle w:val="BodyText"/>
      </w:pPr>
      <w:r>
        <w:t xml:space="preserve">For a Medical Researcher in this region, the environment offers several distinct advantages. First, the diversity of the population allows for studies that reflect a wide genetic and environmental spectrum. Second, the proximity to both European regulatory bodies (such as EMA) and Asian markets facilitates multi-center clinical trials. However, it also presents challenges related to resource allocation and public health crises that require immediate scientific response. Therefore, a Medical Researcher in Turkey Istanbul must be adaptable, culturally competent, and scientifically rigorous.</w:t>
      </w:r>
    </w:p>
    <w:bookmarkEnd w:id="21"/>
    <w:bookmarkStart w:id="25" w:name="X36a1f843fd45dfe5781790cdf6d9fbc4f733931"/>
    <w:p>
      <w:pPr>
        <w:pStyle w:val="Heading2"/>
      </w:pPr>
      <w:r>
        <w:t xml:space="preserve">3. Core Responsibilities of the Medical Researcher</w:t>
      </w:r>
    </w:p>
    <w:p>
      <w:pPr>
        <w:pStyle w:val="FirstParagraph"/>
      </w:pPr>
      <w:r>
        <w:t xml:space="preserve">The role of a Medical Researcher is multifaceted. In the context of Turkey Istanbul’s healthcare ecosystem, these responsibilities can be categorized into three primary domains: clinical investigation, translational research, and public health analysis.</w:t>
      </w:r>
    </w:p>
    <w:bookmarkStart w:id="22" w:name="Xb352463f4f5e0c3b8a745d5f9a9090beb28817c"/>
    <w:p>
      <w:pPr>
        <w:pStyle w:val="Heading3"/>
      </w:pPr>
      <w:r>
        <w:t xml:space="preserve">3.1 Clinical Investigation and Trial Management</w:t>
      </w:r>
    </w:p>
    <w:p>
      <w:pPr>
        <w:pStyle w:val="FirstParagraph"/>
      </w:pPr>
      <w:r>
        <w:t xml:space="preserve">A significant portion of a Medical Researcher’s time is dedicated to designing and executing clinical trials. In Turkey Istanbul, where many hospitals are accredited by international bodies like the Joint Commission International (JCI), researchers must adhere to stringent Good Clinical Practice (GCP) guidelines. This involves identifying potential candidates for drug efficacy studies, managing informed consent processes that respect local cultural nuances, and ensuring data integrity across multinational databases. The Medical Researcher acts as the liaison between pharmaceutical companies and clinical sites, ensuring that protocols are followed precisely.</w:t>
      </w:r>
    </w:p>
    <w:bookmarkEnd w:id="22"/>
    <w:bookmarkStart w:id="23" w:name="X806f764fec56f319055901288342546c2b2bfc5"/>
    <w:p>
      <w:pPr>
        <w:pStyle w:val="Heading3"/>
      </w:pPr>
      <w:r>
        <w:t xml:space="preserve">3.2 Translational Research: From Bench to Bedside</w:t>
      </w:r>
    </w:p>
    <w:p>
      <w:pPr>
        <w:pStyle w:val="FirstParagraph"/>
      </w:pPr>
      <w:r>
        <w:t xml:space="preserve">Bridging the gap between laboratory discoveries and patient care is a critical function. Researchers in Turkey Istanbul often collaborate with academic institutions such as Hacettepe University or Koç University Medical School. Here, the focus shifts toward translational medicine—taking findings from molecular biology and genetics and applying them to clinical settings. For instance, studying genetic markers for diseases prevalent in the Middle Eastern population allows for personalized medicine approaches that are highly relevant to the local demographic.</w:t>
      </w:r>
    </w:p>
    <w:bookmarkEnd w:id="23"/>
    <w:bookmarkStart w:id="24" w:name="public-health-analysis"/>
    <w:p>
      <w:pPr>
        <w:pStyle w:val="Heading3"/>
      </w:pPr>
      <w:r>
        <w:t xml:space="preserve">3.3 Public Health Analysis</w:t>
      </w:r>
    </w:p>
    <w:p>
      <w:pPr>
        <w:pStyle w:val="FirstParagraph"/>
      </w:pPr>
      <w:r>
        <w:t xml:space="preserve">Beyond individual patient care, Medical Researchers contribute to broader public health initiatives. In Turkey Istanbul, issues such as urban pollution-related respiratory diseases, lifestyle-induced cardiovascular conditions, and infectious disease control are paramount. Researchers analyze epidemiological data to identify trends and propose evidence-based interventions for municipal health policies.</w:t>
      </w:r>
    </w:p>
    <w:bookmarkEnd w:id="24"/>
    <w:bookmarkEnd w:id="25"/>
    <w:bookmarkStart w:id="26" w:name="X8b92fa1db1a495699394a3c0d92a27ef1a231a6"/>
    <w:p>
      <w:pPr>
        <w:pStyle w:val="Heading2"/>
      </w:pPr>
      <w:r>
        <w:t xml:space="preserve">4. Ethical Considerations and Regulatory Compliance</w:t>
      </w:r>
    </w:p>
    <w:p>
      <w:pPr>
        <w:pStyle w:val="FirstParagraph"/>
      </w:pPr>
      <w:r>
        <w:t xml:space="preserve">Ethics is the cornerstone of medical research. A Medical Researcher in Turkey Istanbul must navigate a complex regulatory framework that includes local laws enforced by the Turkish Ministry of Health and international standards. The Declaration of Helsinki serves as the primary ethical guideline, but local contextual factors must also be considered.</w:t>
      </w:r>
    </w:p>
    <w:p>
      <w:pPr>
        <w:pStyle w:val="BodyText"/>
      </w:pPr>
      <w:r>
        <w:t xml:space="preserve">Informed consent, for example, requires more than just legal signature; it demands clear communication in a language and cultural context that patients understand. Researchers must ensure that vulnerable populations are not exploited and that the benefits of research are distributed fairly. Furthermore, with the rise of digital health records in Turkey Istanbul’s smart hospitals, researchers must also be vigilant about data privacy and cybersecurity, adhering to regulations similar to Europe’s GDPR (KVKK in Turkey).</w:t>
      </w:r>
    </w:p>
    <w:bookmarkEnd w:id="26"/>
    <w:bookmarkStart w:id="27" w:name="X3af0ed5ab82adb974d8bc6880cfc961bc1da968"/>
    <w:p>
      <w:pPr>
        <w:pStyle w:val="Heading2"/>
      </w:pPr>
      <w:r>
        <w:t xml:space="preserve">5. The Future: Innovation and International Collaboration</w:t>
      </w:r>
    </w:p>
    <w:p>
      <w:pPr>
        <w:pStyle w:val="FirstParagraph"/>
      </w:pPr>
      <w:r>
        <w:t xml:space="preserve">The future of medical research in Turkey Istanbul is bright but contingent on sustained investment in human capital and infrastructure. As a hub connecting East and West, the city is poised to become a leader in regional biomedical innovation. Medical Researchers here are increasingly involved in international consortia, contributing to global efforts against pandemics, cancer, and neurodegenerative diseases.</w:t>
      </w:r>
    </w:p>
    <w:p>
      <w:pPr>
        <w:pStyle w:val="BodyText"/>
      </w:pPr>
      <w:r>
        <w:t xml:space="preserve">Moreover, the integration of Artificial Intelligence (AI) and Big Data analytics into clinical research is transforming the role of the researcher. In Turkey Istanbul’s tech-forward hospitals, Medical Researchers must now possess data literacy skills alongside traditional scientific expertise. They are expected to collaborate with bioinformaticians and computer scientists to decode complex biological datasets, accelerating drug discovery and diagnostic precision.</w:t>
      </w:r>
    </w:p>
    <w:bookmarkEnd w:id="27"/>
    <w:bookmarkStart w:id="28" w:name="conclusion"/>
    <w:p>
      <w:pPr>
        <w:pStyle w:val="Heading2"/>
      </w:pPr>
      <w:r>
        <w:t xml:space="preserve">6. Conclusion</w:t>
      </w:r>
    </w:p>
    <w:p>
      <w:pPr>
        <w:pStyle w:val="FirstParagraph"/>
      </w:pPr>
      <w:r>
        <w:t xml:space="preserve">In conclusion, the position of a Medical Researcher in Turkey Istanbul is one of profound responsibility and immense opportunity. It requires a unique blend of scientific acumen, cultural sensitivity, and regulatory vigilance. By operating in this dynamic crossroads between continents, these researchers not only advance local healthcare standards but also contribute significantly to the global medical community.</w:t>
      </w:r>
    </w:p>
    <w:p>
      <w:pPr>
        <w:pStyle w:val="BodyText"/>
      </w:pPr>
      <w:r>
        <w:t xml:space="preserve">As Turkey Istanbul continues to develop its status as a center for excellence in health sciences, the role of the Medical Researcher will only grow in importance. Their work ensures that scientific advancements are not just theoretical but are effectively translated into tangible improvements in human life. For institutions and policymakers, supporting these researchers through funding, infrastructure, and ethical oversight is essential for maintaining Turkey Istanbul’s competitive edge in global healthcare innovation.</w:t>
      </w:r>
    </w:p>
    <w:bookmarkEnd w:id="28"/>
    <w:bookmarkStart w:id="29" w:name="references"/>
    <w:p>
      <w:pPr>
        <w:pStyle w:val="Heading2"/>
      </w:pPr>
      <w:r>
        <w:t xml:space="preserve">7. References</w:t>
      </w:r>
    </w:p>
    <w:p>
      <w:pPr>
        <w:pStyle w:val="FirstParagraph"/>
      </w:pPr>
      <w:r>
        <w:rPr>
          <w:iCs/>
          <w:i/>
        </w:rPr>
        <w:t xml:space="preserve">Note: The following are representative references for the purpose of this term paper structure.</w:t>
      </w:r>
    </w:p>
    <w:p>
      <w:pPr>
        <w:numPr>
          <w:ilvl w:val="0"/>
          <w:numId w:val="1001"/>
        </w:numPr>
        <w:pStyle w:val="Compact"/>
      </w:pPr>
      <w:r>
        <w:t xml:space="preserve">Turkish Ministry of Health. (2023). Guidelines for Clinical Trials and Ethical Compliance in Turkey.</w:t>
      </w:r>
    </w:p>
    <w:p>
      <w:pPr>
        <w:numPr>
          <w:ilvl w:val="0"/>
          <w:numId w:val="1001"/>
        </w:numPr>
        <w:pStyle w:val="Compact"/>
      </w:pPr>
      <w:r>
        <w:t xml:space="preserve">Akdeniz, N., &amp; Yilmaz, S. (2021). "Medical Tourism and Healthcare Infrastructure in Istanbul: A Case Study." Journal of International Health Policy.</w:t>
      </w:r>
    </w:p>
    <w:p>
      <w:pPr>
        <w:numPr>
          <w:ilvl w:val="0"/>
          <w:numId w:val="1001"/>
        </w:numPr>
        <w:pStyle w:val="Compact"/>
      </w:pPr>
      <w:r>
        <w:t xml:space="preserve">World Medical Association. (2013). Declaration of Helsinki: Ethical Principles for Medical Research Involving Human Subjects.</w:t>
      </w:r>
    </w:p>
    <w:p>
      <w:pPr>
        <w:numPr>
          <w:ilvl w:val="0"/>
          <w:numId w:val="1001"/>
        </w:numPr>
        <w:pStyle w:val="Compact"/>
      </w:pPr>
      <w:r>
        <w:t xml:space="preserve">Koç University Faculty of Medicine. (2022). Annual Report on Translational Research Initiatives in Turkey Istanbul.</w:t>
      </w:r>
    </w:p>
    <w:p>
      <w:pPr>
        <w:numPr>
          <w:ilvl w:val="0"/>
          <w:numId w:val="1001"/>
        </w:numPr>
        <w:pStyle w:val="Compact"/>
      </w:pPr>
      <w:r>
        <w:t xml:space="preserve">Turkish Data Protection Authority (KVKK). (2019). Law No. 6698 on the Protection of Personal Data.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Medical Researcher in Turkey Istanbul</dc:title>
  <dc:creator/>
  <dc:language>en</dc:language>
  <cp:keywords/>
  <dcterms:created xsi:type="dcterms:W3CDTF">2026-07-29T22:35:05Z</dcterms:created>
  <dcterms:modified xsi:type="dcterms:W3CDTF">2026-07-29T22:35:05Z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