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Uganda</w:t>
      </w:r>
      <w:r>
        <w:t xml:space="preserve"> </w:t>
      </w:r>
      <w:r>
        <w:t xml:space="preserve">Kampala</w:t>
      </w:r>
    </w:p>
    <w:bookmarkStart w:id="26" w:name="X4a65cf1daa9aaebe32d4a72c86bd58ad2cb5962"/>
    <w:p>
      <w:pPr>
        <w:pStyle w:val="Heading1"/>
      </w:pPr>
      <w:r>
        <w:t xml:space="preserve">The Role and Challenges of a Medical Researcher in Uganda Kampala</w:t>
      </w:r>
    </w:p>
    <w:p>
      <w:pPr>
        <w:pStyle w:val="FirstParagraph"/>
      </w:pPr>
      <w:r>
        <w:rPr>
          <w:bCs/>
          <w:b/>
        </w:rPr>
        <w:t xml:space="preserve">Date:</w:t>
      </w:r>
      <w:r>
        <w:t xml:space="preserve"> </w:t>
      </w:r>
      <w:r>
        <w:t xml:space="preserve">October 20, 2023</w:t>
      </w:r>
      <w:r>
        <w:br/>
      </w:r>
      <w:r>
        <w:rPr>
          <w:bCs/>
          <w:b/>
        </w:rPr>
        <w:t xml:space="preserve">Institution:</w:t>
      </w:r>
      <w:r>
        <w:t xml:space="preserve"> </w:t>
      </w:r>
      <w:r>
        <w:t xml:space="preserve">Department of Public Health and Research Methodology</w:t>
      </w:r>
      <w:r>
        <w:br/>
      </w:r>
      <w:r>
        <w:rPr>
          <w:bCs/>
          <w:b/>
        </w:rPr>
        <w:t xml:space="preserve">Status:</w:t>
      </w:r>
      <w:r>
        <w:t xml:space="preserve"> </w:t>
      </w:r>
      <w:r>
        <w:t xml:space="preserve">Term Paper Submission</w:t>
      </w:r>
    </w:p>
    <w:bookmarkStart w:id="20" w:name="i.-introduction"/>
    <w:p>
      <w:pPr>
        <w:pStyle w:val="Heading2"/>
      </w:pPr>
      <w:r>
        <w:t xml:space="preserve">I. Introduction</w:t>
      </w:r>
    </w:p>
    <w:p>
      <w:pPr>
        <w:pStyle w:val="FirstParagraph"/>
      </w:pPr>
      <w:r>
        <w:t xml:space="preserve">The landscape of global health is inextricably linked to the rigor and integrity of scientific inquiry, yet the distribution of this intellectual labor has historically favored high-income nations. In East Africa, Uganda stands as a critical hub for biomedical innovation, largely due to its strategic location and complex disease burden. At the heart of this ecosystem lies the</w:t>
      </w:r>
      <w:r>
        <w:t xml:space="preserve"> </w:t>
      </w:r>
      <w:r>
        <w:rPr>
          <w:bCs/>
          <w:b/>
        </w:rPr>
        <w:t xml:space="preserve">Medical Researcher</w:t>
      </w:r>
      <w:r>
        <w:t xml:space="preserve">, a professional whose work bridges the gap between local health crises and global scientific solutions. This term paper examines the multifaceted role of a</w:t>
      </w:r>
      <w:r>
        <w:t xml:space="preserve"> </w:t>
      </w:r>
      <w:r>
        <w:rPr>
          <w:bCs/>
          <w:b/>
        </w:rPr>
        <w:t xml:space="preserve">Medical Researcher</w:t>
      </w:r>
      <w:r>
        <w:t xml:space="preserve">, specifically within the context of</w:t>
      </w:r>
      <w:r>
        <w:t xml:space="preserve"> </w:t>
      </w:r>
      <w:r>
        <w:rPr>
          <w:bCs/>
          <w:b/>
        </w:rPr>
        <w:t xml:space="preserve">Uganda Kampala</w:t>
      </w:r>
      <w:r>
        <w:t xml:space="preserve">. It argues that while Kampala serves as the premier center for medical research in Uganda, providing necessary infrastructure and academic partnerships, researchers face significant structural, ethical, and logistical challenges that require nuanced management to ensure sustainable health outcomes.</w:t>
      </w:r>
    </w:p>
    <w:p>
      <w:pPr>
        <w:pStyle w:val="BodyText"/>
      </w:pPr>
      <w:r>
        <w:rPr>
          <w:bCs/>
          <w:b/>
        </w:rPr>
        <w:t xml:space="preserve">Kampala</w:t>
      </w:r>
      <w:r>
        <w:t xml:space="preserve">, the capital city of Uganda, is not merely a political center but the administrative and intellectual nucleus of the nation’s healthcare system. Home to Makerere University College of Health Sciences, Mulago National Referral Hospital, and various international NGO offices,</w:t>
      </w:r>
      <w:r>
        <w:t xml:space="preserve"> </w:t>
      </w:r>
      <w:r>
        <w:rPr>
          <w:bCs/>
          <w:b/>
        </w:rPr>
        <w:t xml:space="preserve">Uganda Kampala</w:t>
      </w:r>
      <w:r>
        <w:t xml:space="preserve"> </w:t>
      </w:r>
      <w:r>
        <w:t xml:space="preserve">offers a unique microcosm for studying public health. For any</w:t>
      </w:r>
      <w:r>
        <w:t xml:space="preserve"> </w:t>
      </w:r>
      <w:r>
        <w:rPr>
          <w:bCs/>
          <w:b/>
        </w:rPr>
        <w:t xml:space="preserve">Medical Researcher</w:t>
      </w:r>
      <w:r>
        <w:t xml:space="preserve"> </w:t>
      </w:r>
      <w:r>
        <w:t xml:space="preserve">operating in this region, the environment presents both unprecedented opportunities for high-impact studies and formidable barriers related to resource allocation. Understanding the dynamics of conducting research in</w:t>
      </w:r>
      <w:r>
        <w:t xml:space="preserve"> </w:t>
      </w:r>
      <w:r>
        <w:rPr>
          <w:bCs/>
          <w:b/>
        </w:rPr>
        <w:t xml:space="preserve">Uganda Kampala</w:t>
      </w:r>
      <w:r>
        <w:t xml:space="preserve"> </w:t>
      </w:r>
      <w:r>
        <w:t xml:space="preserve">is essential for improving local healthcare delivery and contributing meaningfully to the global scientific community.</w:t>
      </w:r>
    </w:p>
    <w:bookmarkEnd w:id="20"/>
    <w:bookmarkStart w:id="21" w:name="X21fa6e3bc6b1f2b06d79f70f9f674b425124233"/>
    <w:p>
      <w:pPr>
        <w:pStyle w:val="Heading2"/>
      </w:pPr>
      <w:r>
        <w:t xml:space="preserve">II. The Contextual Landscape: Why Uganda Kampala?</w:t>
      </w:r>
    </w:p>
    <w:p>
      <w:pPr>
        <w:pStyle w:val="FirstParagraph"/>
      </w:pPr>
      <w:r>
        <w:t xml:space="preserve">To understand the position of a</w:t>
      </w:r>
      <w:r>
        <w:t xml:space="preserve"> </w:t>
      </w:r>
      <w:r>
        <w:rPr>
          <w:bCs/>
          <w:b/>
        </w:rPr>
        <w:t xml:space="preserve">Medical Researcher</w:t>
      </w:r>
      <w:r>
        <w:t xml:space="preserve">, one must first appreciate the specific epidemiological context of</w:t>
      </w:r>
      <w:r>
        <w:t xml:space="preserve"> </w:t>
      </w:r>
      <w:r>
        <w:rPr>
          <w:bCs/>
          <w:b/>
        </w:rPr>
        <w:t xml:space="preserve">Uganda Kampala</w:t>
      </w:r>
      <w:r>
        <w:t xml:space="preserve">. The region faces a "double burden" of disease, grappling with persistent infectious diseases such as HIV/AIDS, malaria, tuberculosis, and cholera alongside a rapidly rising prevalence of non-communicable diseases (NCDs) like hypertension, diabetes, and cancer. This duality requires the</w:t>
      </w:r>
      <w:r>
        <w:t xml:space="preserve"> </w:t>
      </w:r>
      <w:r>
        <w:rPr>
          <w:bCs/>
          <w:b/>
        </w:rPr>
        <w:t xml:space="preserve">Medical Researcher</w:t>
      </w:r>
      <w:r>
        <w:t xml:space="preserve"> </w:t>
      </w:r>
      <w:r>
        <w:t xml:space="preserve">to possess a versatile skill set capable of addressing acute outbreaks while also managing long-term chronic care studies.</w:t>
      </w:r>
    </w:p>
    <w:p>
      <w:pPr>
        <w:pStyle w:val="BodyText"/>
      </w:pPr>
      <w:r>
        <w:rPr>
          <w:bCs/>
          <w:b/>
        </w:rPr>
        <w:t xml:space="preserve">Kampala</w:t>
      </w:r>
      <w:r>
        <w:t xml:space="preserve">, as an urban center with high population density and significant rural-urban migration, serves as an ideal testing ground for interventions that can be scaled up or adapted. The concentration of healthcare facilities in</w:t>
      </w:r>
      <w:r>
        <w:t xml:space="preserve"> </w:t>
      </w:r>
      <w:r>
        <w:rPr>
          <w:bCs/>
          <w:b/>
        </w:rPr>
        <w:t xml:space="preserve">Uganda Kampala</w:t>
      </w:r>
      <w:r>
        <w:t xml:space="preserve"> </w:t>
      </w:r>
      <w:r>
        <w:t xml:space="preserve">allows a</w:t>
      </w:r>
      <w:r>
        <w:t xml:space="preserve"> </w:t>
      </w:r>
      <w:r>
        <w:rPr>
          <w:bCs/>
          <w:b/>
        </w:rPr>
        <w:t xml:space="preserve">Medical Researcher</w:t>
      </w:r>
      <w:r>
        <w:t xml:space="preserve">Uganda Kampala are generalizable to rural Uganda.</w:t>
      </w:r>
    </w:p>
    <w:bookmarkEnd w:id="21"/>
    <w:bookmarkStart w:id="22" w:name="Xd75cdad3e765736fdd722ddca955d882e4f80e0"/>
    <w:p>
      <w:pPr>
        <w:pStyle w:val="Heading2"/>
      </w:pPr>
      <w:r>
        <w:t xml:space="preserve">III. Key Responsibilities of a Medical Researcher in this Region</w:t>
      </w:r>
    </w:p>
    <w:p>
      <w:pPr>
        <w:pStyle w:val="FirstParagraph"/>
      </w:pPr>
      <w:r>
        <w:t xml:space="preserve">The role of a</w:t>
      </w:r>
      <w:r>
        <w:t xml:space="preserve"> </w:t>
      </w:r>
      <w:r>
        <w:rPr>
          <w:bCs/>
          <w:b/>
        </w:rPr>
        <w:t xml:space="preserve">Medical Researcher</w:t>
      </w:r>
      <w:r>
        <w:t xml:space="preserve"> </w:t>
      </w:r>
      <w:r>
        <w:t xml:space="preserve">[1]</w:t>
      </w:r>
      <w:r>
        <w:t xml:space="preserve">, particularly in the rigorous academic environment of</w:t>
      </w:r>
    </w:p>
    <w:p>
      <w:pPr>
        <w:pStyle w:val="BodyText"/>
      </w:pPr>
      <w:r>
        <w:t xml:space="preserve">Kampala, extends beyond data collection. It encompasses several critical responsibilities:</w:t>
      </w:r>
    </w:p>
    <w:p>
      <w:pPr>
        <w:numPr>
          <w:ilvl w:val="0"/>
          <w:numId w:val="1001"/>
        </w:numPr>
        <w:pStyle w:val="Compact"/>
      </w:pPr>
      <w:r>
        <w:rPr>
          <w:bCs/>
          <w:b/>
        </w:rPr>
        <w:t xml:space="preserve">Ethical Compliance and Community Engagement:</w:t>
      </w:r>
      <w:r>
        <w:t xml:space="preserve"> </w:t>
      </w:r>
      <w:r>
        <w:t xml:space="preserve">A primary duty is navigating the intricate ethical review processes, primarily through institutions like the Makerere University School of Biomedical Research (UMRA) and the Uganda National Council for Science and Technology (UNCST). In</w:t>
      </w:r>
    </w:p>
    <w:p>
      <w:pPr>
        <w:numPr>
          <w:ilvl w:val="0"/>
          <w:numId w:val="1000"/>
        </w:numPr>
        <w:pStyle w:val="Compact"/>
      </w:pPr>
      <w:r>
        <w:t xml:space="preserve">Uganda Kampala, community engagement is vital. Researchers must ensure that local leaders and beneficiaries are informed about study risks and benefits, fostering trust in an era where "helicopter research" (extracting data without local benefit) is heavily scrutinized.</w:t>
      </w:r>
    </w:p>
    <w:p>
      <w:pPr>
        <w:numPr>
          <w:ilvl w:val="0"/>
          <w:numId w:val="1001"/>
        </w:numPr>
        <w:pStyle w:val="Compact"/>
      </w:pPr>
      <w:r>
        <w:rPr>
          <w:bCs/>
          <w:b/>
        </w:rPr>
        <w:t xml:space="preserve">Data Integrity in Resource-Constrained Settings:</w:t>
      </w:r>
    </w:p>
    <w:p>
      <w:pPr>
        <w:numPr>
          <w:ilvl w:val="0"/>
          <w:numId w:val="1000"/>
        </w:numPr>
        <w:pStyle w:val="Compact"/>
      </w:pPr>
      <w:r>
        <w:t xml:space="preserve">Medical Researchers working in</w:t>
      </w:r>
    </w:p>
    <w:p>
      <w:pPr>
        <w:numPr>
          <w:ilvl w:val="0"/>
          <w:numId w:val="1000"/>
        </w:numPr>
        <w:pStyle w:val="Compact"/>
      </w:pPr>
      <w:r>
        <w:t xml:space="preserve">Kampala must maintain high standards of data quality despite potential infrastructure challenges, such as intermittent power supply or limited internet connectivity. This often requires the implementation of robust digital health tools and offline-capable data collection systems.</w:t>
      </w:r>
    </w:p>
    <w:p>
      <w:pPr>
        <w:numPr>
          <w:ilvl w:val="0"/>
          <w:numId w:val="1001"/>
        </w:numPr>
        <w:pStyle w:val="Compact"/>
      </w:pPr>
      <w:r>
        <w:rPr>
          <w:bCs/>
          <w:b/>
        </w:rPr>
        <w:t xml:space="preserve">Bridging Local Knowledge and Global Standards:</w:t>
      </w:r>
      <w:r>
        <w:t xml:space="preserve"> </w:t>
      </w:r>
      <w:r>
        <w:t xml:space="preserve">The researcher acts as a translator between local cultural practices and global medical standards. For example, when researching traditional herbal medicines prevalent in</w:t>
      </w:r>
    </w:p>
    <w:p>
      <w:pPr>
        <w:numPr>
          <w:ilvl w:val="0"/>
          <w:numId w:val="1000"/>
        </w:numPr>
        <w:pStyle w:val="Compact"/>
      </w:pPr>
      <w:r>
        <w:t xml:space="preserve">Kampala, a</w:t>
      </w:r>
    </w:p>
    <w:p>
      <w:pPr>
        <w:numPr>
          <w:ilvl w:val="0"/>
          <w:numId w:val="1000"/>
        </w:numPr>
        <w:pStyle w:val="Compact"/>
      </w:pPr>
      <w:r>
        <w:t xml:space="preserve">Medical Researcher</w:t>
      </w:r>
    </w:p>
    <w:bookmarkEnd w:id="22"/>
    <w:bookmarkStart w:id="23" w:name="Xea21986da151a893137d40a98eb6d876b6e5027"/>
    <w:p>
      <w:pPr>
        <w:pStyle w:val="Heading2"/>
      </w:pPr>
      <w:r>
        <w:t xml:space="preserve">IV. Challenges Facing Medical Researchers in Uganda Kampala</w:t>
      </w:r>
    </w:p>
    <w:p>
      <w:pPr>
        <w:pStyle w:val="FirstParagraph"/>
      </w:pPr>
      <w:r>
        <w:t xml:space="preserve">Despite the vibrant research ecosystem, the path for a</w:t>
      </w:r>
      <w:r>
        <w:t xml:space="preserve"> </w:t>
      </w:r>
      <w:r>
        <w:rPr>
          <w:bCs/>
          <w:b/>
        </w:rPr>
        <w:t xml:space="preserve">Medical Researcher</w:t>
      </w:r>
      <w:r>
        <w:rPr>
          <w:bCs/>
          <w:b/>
        </w:rPr>
        <w:t xml:space="preserve"> </w:t>
      </w:r>
      <w:r>
        <w:rPr>
          <w:bCs/>
          <w:b/>
        </w:rPr>
        <w:t xml:space="preserve">[2]</w:t>
      </w:r>
      <w:r>
        <w:t xml:space="preserve">, is fraught with obstacles. First and foremost is funding instability. While international grants are available, they are often short-term and project-specific, making long-term longitudinal studies difficult to sustain in</w:t>
      </w:r>
    </w:p>
    <w:p>
      <w:pPr>
        <w:pStyle w:val="BodyText"/>
      </w:pPr>
      <w:r>
        <w:t xml:space="preserve">Uganda Kampala. This unpredictability affects the retention of skilled research staff and the continuity of equipment maintenance.</w:t>
      </w:r>
    </w:p>
    <w:p>
      <w:pPr>
        <w:pStyle w:val="BodyText"/>
      </w:pPr>
      <w:r>
        <w:t xml:space="preserve">Bureaucratic Hurdles: The regulatory environment in Uganda, while improving, can be slow. A</w:t>
      </w:r>
      <w:r>
        <w:t xml:space="preserve"> </w:t>
      </w:r>
      <w:r>
        <w:rPr>
          <w:bCs/>
          <w:b/>
        </w:rPr>
        <w:t xml:space="preserve">Medical Researcher</w:t>
      </w:r>
      <w:r>
        <w:rPr>
          <w:bCs/>
          <w:b/>
        </w:rPr>
        <w:t xml:space="preserve"> </w:t>
      </w:r>
      <w:r>
        <w:rPr>
          <w:bCs/>
          <w:b/>
        </w:rPr>
        <w:t xml:space="preserve">[3]</w:t>
      </w:r>
      <w:r>
        <w:t xml:space="preserve">, may experience delays in ethical clearance and importation of reagents or specialized equipment required for advanced diagnostics. These delays are particularly acute when working across multiple institutions within</w:t>
      </w:r>
    </w:p>
    <w:p>
      <w:pPr>
        <w:pStyle w:val="BodyText"/>
      </w:pPr>
      <w:r>
        <w:t xml:space="preserve">Kampala.</w:t>
      </w:r>
    </w:p>
    <w:p>
      <w:pPr>
        <w:pStyle w:val="BodyText"/>
      </w:pPr>
      <w:r>
        <w:t xml:space="preserve">Brain Drain: Many highly trained researchers leave</w:t>
      </w:r>
    </w:p>
    <w:p>
      <w:pPr>
        <w:pStyle w:val="BodyText"/>
      </w:pPr>
      <w:r>
        <w:t xml:space="preserve">Uganda Kampala, the region for opportunities in Europe, North America, or other African nations with better pay and infrastructure. This "brain drain" creates a gap in mentorship for young scientists, hindering the development of local capacity. A sustainable model requires that</w:t>
      </w:r>
      <w:r>
        <w:t xml:space="preserve"> </w:t>
      </w:r>
      <w:r>
        <w:rPr>
          <w:bCs/>
          <w:b/>
        </w:rPr>
        <w:t xml:space="preserve">Medical Researchers</w:t>
      </w:r>
      <w:r>
        <w:rPr>
          <w:bCs/>
          <w:b/>
        </w:rPr>
        <w:t xml:space="preserve"> </w:t>
      </w:r>
      <w:r>
        <w:rPr>
          <w:bCs/>
          <w:b/>
        </w:rPr>
        <w:t xml:space="preserve">[4]</w:t>
      </w:r>
      <w:r>
        <w:t xml:space="preserve">, remain engaged with local academic institutions to train the next generation.</w:t>
      </w:r>
    </w:p>
    <w:bookmarkEnd w:id="23"/>
    <w:bookmarkStart w:id="24" w:name="Xe00f03778a77e449798fe1d8c2a7bc5f7c4ff0f"/>
    <w:p>
      <w:pPr>
        <w:pStyle w:val="Heading2"/>
      </w:pPr>
      <w:r>
        <w:t xml:space="preserve">V. Strategic Recommendations and Future Directions</w:t>
      </w:r>
    </w:p>
    <w:p>
      <w:pPr>
        <w:pStyle w:val="FirstParagraph"/>
      </w:pPr>
      <w:r>
        <w:t xml:space="preserve">To enhance the effectiveness of a</w:t>
      </w:r>
      <w:r>
        <w:t xml:space="preserve"> </w:t>
      </w:r>
      <w:r>
        <w:rPr>
          <w:bCs/>
          <w:b/>
        </w:rPr>
        <w:t xml:space="preserve">Medical Researcher</w:t>
      </w:r>
      <w:r>
        <w:rPr>
          <w:bCs/>
          <w:b/>
        </w:rPr>
        <w:t xml:space="preserve"> </w:t>
      </w:r>
      <w:r>
        <w:rPr>
          <w:bCs/>
          <w:b/>
        </w:rPr>
        <w:t xml:space="preserve">[5]</w:t>
      </w:r>
      <w:r>
        <w:t xml:space="preserve">, working in</w:t>
      </w:r>
    </w:p>
    <w:p>
      <w:pPr>
        <w:pStyle w:val="BodyText"/>
      </w:pPr>
      <w:r>
        <w:t xml:space="preserve">Kampala, several strategic interventions are proposed. First, there must be a push for local funding mechanisms. The Ugandan government and private sector need to increase investment in research and development (R&amp;D) to reduce reliance on foreign aid.</w:t>
      </w:r>
    </w:p>
    <w:p>
      <w:pPr>
        <w:pStyle w:val="BodyText"/>
      </w:pPr>
      <w:r>
        <w:t xml:space="preserve">Second, strengthening institutional capacity is crucial. Laboratories in</w:t>
      </w:r>
    </w:p>
    <w:p>
      <w:pPr>
        <w:pStyle w:val="BodyText"/>
      </w:pPr>
      <w:r>
        <w:t xml:space="preserve">Kampala, such as those at Makerere University or the Uganda Virus Research Institute, require continuous modernization. A</w:t>
      </w:r>
      <w:r>
        <w:t xml:space="preserve"> </w:t>
      </w:r>
      <w:r>
        <w:rPr>
          <w:bCs/>
          <w:b/>
        </w:rPr>
        <w:t xml:space="preserve">Medical Researcher</w:t>
      </w:r>
      <w:r>
        <w:rPr>
          <w:bCs/>
          <w:b/>
        </w:rPr>
        <w:t xml:space="preserve"> </w:t>
      </w:r>
      <w:r>
        <w:rPr>
          <w:bCs/>
          <w:b/>
        </w:rPr>
        <w:t xml:space="preserve">[6]</w:t>
      </w:r>
      <w:r>
        <w:t xml:space="preserve">, should advocate for partnerships with tech companies to improve digital infrastructure, facilitating real-time data analysis and telemedicine collaborations.</w:t>
      </w:r>
    </w:p>
    <w:p>
      <w:pPr>
        <w:pStyle w:val="BodyText"/>
      </w:pPr>
      <w:r>
        <w:t xml:space="preserve">Finally, fostering regional collaboration can mitigate the isolation often felt by researchers in</w:t>
      </w:r>
    </w:p>
    <w:p>
      <w:pPr>
        <w:pStyle w:val="BodyText"/>
      </w:pPr>
      <w:r>
        <w:t xml:space="preserve">Kampala. By connecting with research networks across East Africa (such as those coordinated by AMREF or the African Academy of Sciences), a</w:t>
      </w:r>
      <w:r>
        <w:t xml:space="preserve"> </w:t>
      </w:r>
      <w:r>
        <w:rPr>
          <w:bCs/>
          <w:b/>
        </w:rPr>
        <w:t xml:space="preserve">Medical Researcher</w:t>
      </w:r>
      <w:r>
        <w:rPr>
          <w:bCs/>
          <w:b/>
        </w:rPr>
        <w:t xml:space="preserve"> </w:t>
      </w:r>
      <w:r>
        <w:rPr>
          <w:bCs/>
          <w:b/>
        </w:rPr>
        <w:t xml:space="preserve">[7]</w:t>
      </w:r>
      <w:r>
        <w:t xml:space="preserve">, can share resources, standardize protocols, and amplify their impact. This collaborative approach ensures that the findings from</w:t>
      </w:r>
    </w:p>
    <w:p>
      <w:pPr>
        <w:pStyle w:val="BodyText"/>
      </w:pPr>
      <w:r>
        <w:t xml:space="preserve">Kampala, contribute to a broader regional strategy for health improvement.</w:t>
      </w:r>
    </w:p>
    <w:bookmarkEnd w:id="24"/>
    <w:bookmarkStart w:id="25" w:name="vi.-conclusion"/>
    <w:p>
      <w:pPr>
        <w:pStyle w:val="Heading2"/>
      </w:pPr>
      <w:r>
        <w:t xml:space="preserve">VI. Conclusion</w:t>
      </w:r>
    </w:p>
    <w:p>
      <w:pPr>
        <w:pStyle w:val="FirstParagraph"/>
      </w:pPr>
      <w:r>
        <w:t xml:space="preserve">In conclusion, the role of a</w:t>
      </w:r>
      <w:r>
        <w:t xml:space="preserve"> </w:t>
      </w:r>
      <w:r>
        <w:rPr>
          <w:bCs/>
          <w:b/>
        </w:rPr>
        <w:t xml:space="preserve">Medical Researcher</w:t>
      </w:r>
      <w:r>
        <w:rPr>
          <w:bCs/>
          <w:b/>
        </w:rPr>
        <w:t xml:space="preserve"> </w:t>
      </w:r>
      <w:r>
        <w:rPr>
          <w:bCs/>
          <w:b/>
        </w:rPr>
        <w:t xml:space="preserve">[8]</w:t>
      </w:r>
      <w:r>
        <w:t xml:space="preserve">, in Uganda Kampala is pivotal to the nation’s health trajectory. While facing significant challenges related to funding, infrastructure, and brain drain, the opportunities presented by</w:t>
      </w:r>
    </w:p>
    <w:p>
      <w:pPr>
        <w:pStyle w:val="BodyText"/>
      </w:pPr>
      <w:r>
        <w:t xml:space="preserve">KampalaUganda Kampala, researchers can not only improve local health outcomes but also set a benchmark for sustainable medical research in Africa.</w:t>
      </w:r>
    </w:p>
    <w:p>
      <w:pPr>
        <w:pStyle w:val="BodyText"/>
      </w:pPr>
      <w:r>
        <w:t xml:space="preserve">The future of medical science in Uganda depends on empowering its researchers. It requires a collective effort from policymakers, international partners, and the academic community to create an environment where a</w:t>
      </w:r>
      <w:r>
        <w:t xml:space="preserve"> </w:t>
      </w:r>
      <w:r>
        <w:rPr>
          <w:bCs/>
          <w:b/>
        </w:rPr>
        <w:t xml:space="preserve">Medical Researcher</w:t>
      </w:r>
      <w:r>
        <w:rPr>
          <w:bCs/>
          <w:b/>
        </w:rPr>
        <w:t xml:space="preserve"> </w:t>
      </w:r>
      <w:r>
        <w:rPr>
          <w:bCs/>
          <w:b/>
        </w:rPr>
        <w:t xml:space="preserve">[9]</w:t>
      </w:r>
      <w:r>
        <w:t xml:space="preserve">, can thrive. Only then can we fully leverage the potential of</w:t>
      </w:r>
    </w:p>
    <w:p>
      <w:pPr>
        <w:pStyle w:val="BodyText"/>
      </w:pPr>
      <w:r>
        <w:t xml:space="preserve">Kampala, as a center for excellence in biomedical research.</w:t>
      </w:r>
    </w:p>
    <w:p>
      <w:r>
        <w:pict>
          <v:rect style="width:0;height:1.5pt" o:hralign="center" o:hrstd="t" o:hr="t"/>
        </w:pict>
      </w:r>
    </w:p>
    <w:p>
      <w:pPr>
        <w:pStyle w:val="FirstParagraph"/>
      </w:pPr>
      <w:r>
        <w:rPr>
          <w:bCs/>
          <w:b/>
        </w:rPr>
        <w:t xml:space="preserve">Note:</w:t>
      </w:r>
      <w:r>
        <w:t xml:space="preserve"> </w:t>
      </w:r>
      <w:r>
        <w:t xml:space="preserve">The references above (indicated by superscripts) are illustrative placeholders for a term paper structure. In an actual submission, these would correspond to specific citations from journals such as the *African Health Sciences*, reports from the Uganda National Council for Science and Technology, and case studies from Makerere University.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a Medical Researcher in Uganda Kampala</dc:title>
  <dc:creator/>
  <dc:language>en</dc:language>
  <cp:keywords/>
  <dcterms:created xsi:type="dcterms:W3CDTF">2026-07-29T16:07:37Z</dcterms:created>
  <dcterms:modified xsi:type="dcterms:W3CDTF">2026-07-29T16:07:37Z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