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5cdeafdf0b5b3f656f64eacc03d08e3c9d6d6ae"/>
    <w:p>
      <w:pPr>
        <w:pStyle w:val="Heading1"/>
      </w:pPr>
      <w:r>
        <w:t xml:space="preserve">The Catalyst of Care: The Role of the Medical Researcher in United States Houston</w:t>
      </w:r>
    </w:p>
    <w:p>
      <w:pPr>
        <w:pStyle w:val="FirstParagraph"/>
      </w:pPr>
      <w:r>
        <w:rPr>
          <w:bCs/>
          <w:b/>
        </w:rPr>
        <w:t xml:space="preserve">Paper Title:</w:t>
      </w:r>
      <w:r>
        <w:t xml:space="preserve">An Analysis of Innovation, Infrastructure, and Impact</w:t>
      </w:r>
      <w:r>
        <w:br/>
      </w:r>
    </w:p>
    <w:p>
      <w:pPr>
        <w:pStyle w:val="BodyText"/>
      </w:pPr>
      <w:r>
        <w:rPr>
          <w:bCs/>
          <w:b/>
        </w:rPr>
        <w:t xml:space="preserve">Date:</w:t>
      </w:r>
      <w:r>
        <w:t xml:space="preserve">May 24, 2024</w:t>
      </w:r>
    </w:p>
    <w:bookmarkEnd w:id="20"/>
    <w:bookmarkStart w:id="21" w:name="X0aebc9947570a78b8d9df932b347b0786160421"/>
    <w:p>
      <w:pPr>
        <w:pStyle w:val="Heading2"/>
      </w:pPr>
      <w:r>
        <w:t xml:space="preserve">I. Introduction: The Epicenter of Medical Excellence</w:t>
      </w:r>
    </w:p>
    <w:p>
      <w:pPr>
        <w:pStyle w:val="FirstParagraph"/>
      </w:pPr>
      <w:r>
        <w:t xml:space="preserve">In the landscape of modern healthcare, few locations rival the significance of Houston when discussing medical innovation and patient care. Located in Texas, United States, Houston has emerged as a global powerhouse in medicine. This distinction is not accidental but is rather the result of decades of strategic investment in infrastructure, education, and research. Central to this ecosystem are the</w:t>
      </w:r>
      <w:r>
        <w:t xml:space="preserve"> </w:t>
      </w:r>
      <w:r>
        <w:rPr>
          <w:bCs/>
          <w:b/>
        </w:rPr>
        <w:t xml:space="preserve">Medical Researcher</w:t>
      </w:r>
      <w:r>
        <w:t xml:space="preserve"> </w:t>
      </w:r>
      <w:r>
        <w:t xml:space="preserve">professionals who drive discovery from the bench to bedside. These scientists do not merely observe biological phenomena; they actively construct new knowledge that transforms survival rates for cancer patients, advances neurological treatments, and improves public health outcomes across the nation.</w:t>
      </w:r>
    </w:p>
    <w:p>
      <w:pPr>
        <w:pStyle w:val="BodyText"/>
      </w:pPr>
      <w:r>
        <w:t xml:space="preserve">This term paper explores the multifaceted role of the medical researcher within this unique geographical and institutional context. It examines how institutions such as The University of Texas MD Anderson Cancer Center, Baylor College of Medicine, and Texas Medical Center contribute to making Houston a premier destination for health sciences. Furthermore, it analyzes the specific challenges researchers face in</w:t>
      </w:r>
      <w:r>
        <w:t xml:space="preserve"> </w:t>
      </w:r>
      <w:r>
        <w:rPr>
          <w:bCs/>
          <w:b/>
        </w:rPr>
        <w:t xml:space="preserve">United States Houston</w:t>
      </w:r>
      <w:r>
        <w:t xml:space="preserve">, including regulatory environments, funding landscapes, and the ethical responsibilities inherent in clinical trials.</w:t>
      </w:r>
    </w:p>
    <w:bookmarkEnd w:id="21"/>
    <w:bookmarkStart w:id="22" w:name="X2d26626382cc618175ec1834a3e5566d14333de"/>
    <w:p>
      <w:pPr>
        <w:pStyle w:val="Heading2"/>
      </w:pPr>
      <w:r>
        <w:t xml:space="preserve">II. Institutional Infrastructure: The Texas Medical Center Advantage</w:t>
      </w:r>
    </w:p>
    <w:p>
      <w:pPr>
        <w:pStyle w:val="FirstParagraph"/>
      </w:pPr>
      <w:r>
        <w:t xml:space="preserve">To understand the impact of a medical researcher, one must first appreciate the environment in which they operate. Houston is home to the Texas Medical Center (TMC), the largest concentration of healthcare institutions and research centers in the world. This unparalleled infrastructure provides researchers with access to vast patient populations, state-of-the-art laboratory facilities, and interdisciplinary collaboration opportunities that are rare elsewhere.</w:t>
      </w:r>
    </w:p>
    <w:p>
      <w:pPr>
        <w:pStyle w:val="BlockText"/>
      </w:pPr>
      <w:r>
        <w:t xml:space="preserve">"The scale of collaboration in Houston is unprecedented. A researcher can walk from an oncology lab to a pediatric hospital within minutes, fostering cross-disciplinary breakthroughs that would take years in fragmented systems."</w:t>
      </w:r>
    </w:p>
    <w:p>
      <w:pPr>
        <w:pStyle w:val="FirstParagraph"/>
      </w:pPr>
      <w:r>
        <w:t xml:space="preserve">In this setting, the role of the medical researcher extends beyond individual laboratory work. It involves integrating into a network where engineers, data scientists, clinicians, and basic scientists converge. For instance, research into artificial intelligence for diagnosing diseases is amplified by Houston’s robust IT infrastructure and vast electronic health record databases maintained by its hospital networks.</w:t>
      </w:r>
    </w:p>
    <w:bookmarkEnd w:id="22"/>
    <w:bookmarkStart w:id="26" w:name="Xfedf0109f0c97278ca9b1ce1c80e1c02722f1ff"/>
    <w:p>
      <w:pPr>
        <w:pStyle w:val="Heading2"/>
      </w:pPr>
      <w:r>
        <w:t xml:space="preserve">III. Key Areas of Research and Contribution</w:t>
      </w:r>
    </w:p>
    <w:p>
      <w:pPr>
        <w:pStyle w:val="FirstParagraph"/>
      </w:pPr>
      <w:r>
        <w:t xml:space="preserve">The work conducted by medical researchers in United States Houston spans a wide array of disciplines, but several areas stand out for their global impact.</w:t>
      </w:r>
    </w:p>
    <w:bookmarkStart w:id="23" w:name="a.-oncology-and-cancer-treatment"/>
    <w:p>
      <w:pPr>
        <w:pStyle w:val="Heading3"/>
      </w:pPr>
      <w:r>
        <w:t xml:space="preserve">A. Oncology and Cancer Treatment</w:t>
      </w:r>
    </w:p>
    <w:p>
      <w:pPr>
        <w:pStyle w:val="FirstParagraph"/>
      </w:pPr>
      <w:r>
        <w:t xml:space="preserve">Houston is synonymous with cancer research. MD Anderson Cancer Center, consistently ranked as one of the top cancer hospitals in the world, relies heavily on its researchers to develop novel therapies. Here, medical researchers focus on immunotherapy, targeted drug delivery systems, and genetic predispositions to various cancers. Their work directly influences treatment protocols not just locally but nationally across the United States.</w:t>
      </w:r>
    </w:p>
    <w:bookmarkEnd w:id="23"/>
    <w:bookmarkStart w:id="24" w:name="b.-neurology-and-neuroscience"/>
    <w:p>
      <w:pPr>
        <w:pStyle w:val="Heading3"/>
      </w:pPr>
      <w:r>
        <w:t xml:space="preserve">B. Neurology and Neuroscience</w:t>
      </w:r>
    </w:p>
    <w:p>
      <w:pPr>
        <w:pStyle w:val="FirstParagraph"/>
      </w:pPr>
      <w:r>
        <w:t xml:space="preserve">The T.H. Chan O’Donnell Brain Institute at Baylor College of Medicine represents another pillar of Houston’s research prowess. Medical researchers here are investigating the mechanisms behind Alzheimer's disease, Parkinson's disease, and traumatic brain injuries. By understanding the biological underpinnings of these conditions, they pave the way for neuroprotective drugs and rehabilitation techniques that improve quality of life for millions.</w:t>
      </w:r>
    </w:p>
    <w:bookmarkEnd w:id="24"/>
    <w:bookmarkStart w:id="25" w:name="c.-public-health-and-epidemiology"/>
    <w:p>
      <w:pPr>
        <w:pStyle w:val="Heading3"/>
      </w:pPr>
      <w:r>
        <w:t xml:space="preserve">C. Public Health and Epidemiology</w:t>
      </w:r>
    </w:p>
    <w:p>
      <w:pPr>
        <w:pStyle w:val="FirstParagraph"/>
      </w:pPr>
      <w:r>
        <w:t xml:space="preserve">Beyond individual patient care, researchers in Houston contribute significantly to public health data. The city’s diverse population provides a unique demographic dataset that helps researchers understand how socioeconomic factors, genetics, and environment interact to produce different health outcomes. This research is crucial for developing equitable healthcare policies.</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While the opportunities are vast, medical researchers in United States Houston face significant challenges. One of the primary hurdles is securing sustained funding in an increasingly competitive grant environment. Researchers must often balance basic scientific inquiry with translational research that promises quicker commercial applications to satisfy investors and public expectations.</w:t>
      </w:r>
    </w:p>
    <w:p>
      <w:pPr>
        <w:pStyle w:val="BodyText"/>
      </w:pPr>
      <w:r>
        <w:t xml:space="preserve">Additionally, ethical considerations remain paramount. Clinical trials conducted by researchers must adhere to strict federal regulations enforced by agencies such as the FDA and IRBs (Institutional Review Boards). Ensuring informed consent, protecting patient privacy under HIPAA laws, and ensuring diverse representation in clinical trials are critical responsibilities that researchers uphold daily.</w:t>
      </w:r>
    </w:p>
    <w:bookmarkEnd w:id="27"/>
    <w:bookmarkStart w:id="28" w:name="v.-the-future-outlook"/>
    <w:p>
      <w:pPr>
        <w:pStyle w:val="Heading2"/>
      </w:pPr>
      <w:r>
        <w:t xml:space="preserve">V. The Future Outlook</w:t>
      </w:r>
    </w:p>
    <w:p>
      <w:pPr>
        <w:pStyle w:val="FirstParagraph"/>
      </w:pPr>
      <w:r>
        <w:t xml:space="preserve">Looking ahead, the role of the medical researcher will continue to evolve. Advances in genomics, personalized medicine, and digital health technologies promise to reshape how diseases are diagnosed and treated. In Houston, this evolution is being driven by a commitment to innovation and collaboration.</w:t>
      </w:r>
    </w:p>
    <w:p>
      <w:pPr>
        <w:pStyle w:val="BodyText"/>
      </w:pPr>
      <w:r>
        <w:t xml:space="preserve">Educational institutions in the area are also adapting by creating interdisciplinary programs that train the next generation of researchers. These programs emphasize not only scientific literacy but also ethical reasoning, communication skills, and business acumen. As a result, future medical researchers will be better equipped to navigate the complex landscape of modern healthcare.</w:t>
      </w:r>
    </w:p>
    <w:bookmarkEnd w:id="28"/>
    <w:bookmarkStart w:id="29" w:name="vi.-conclusion"/>
    <w:p>
      <w:pPr>
        <w:pStyle w:val="Heading2"/>
      </w:pPr>
      <w:r>
        <w:t xml:space="preserve">VI. Conclusion</w:t>
      </w:r>
    </w:p>
    <w:p>
      <w:pPr>
        <w:pStyle w:val="FirstParagraph"/>
      </w:pPr>
      <w:r>
        <w:t xml:space="preserve">In conclusion, the medical researcher is a vital component of Houston’s identity as a global leader in medicine. Through their dedication to discovery, collaboration, and ethical practice, they contribute immensely to improving human health on both local and national scales. The unique combination of institutional resources in</w:t>
      </w:r>
      <w:r>
        <w:t xml:space="preserve"> </w:t>
      </w:r>
      <w:r>
        <w:rPr>
          <w:bCs/>
          <w:b/>
        </w:rPr>
        <w:t xml:space="preserve">United States Houston</w:t>
      </w:r>
      <w:r>
        <w:t xml:space="preserve">, coupled with the intellectual rigor of its researchers, creates an environment where groundbreaking medical advancements can thrive.</w:t>
      </w:r>
    </w:p>
    <w:p>
      <w:pPr>
        <w:pStyle w:val="BodyText"/>
      </w:pPr>
      <w:r>
        <w:t xml:space="preserve">As we look to the future, it is imperative that society continues to support these researchers through funding, policy support, and public engagement. Only then can we ensure that Houston remains at the forefront of medical innovation for generations to come. The work done by these scientists does more than just advance science; it saves lives and alleviates suffering, fulfilling the core mission of medicine.</w:t>
      </w:r>
    </w:p>
    <w:bookmarkEnd w:id="29"/>
    <w:bookmarkStart w:id="30" w:name="vii.-references"/>
    <w:p>
      <w:pPr>
        <w:pStyle w:val="Heading2"/>
      </w:pPr>
      <w:r>
        <w:t xml:space="preserve">VII. References</w:t>
      </w:r>
    </w:p>
    <w:p>
      <w:pPr>
        <w:pStyle w:val="FirstParagraph"/>
      </w:pPr>
      <w:r>
        <w:t xml:space="preserve">1. Texas Medical Center Foundation. (2023). *Annual Report: Impact on Global Health*. Houston, TX: TMC.</w:t>
      </w:r>
    </w:p>
    <w:p>
      <w:pPr>
        <w:pStyle w:val="BodyText"/>
      </w:pPr>
      <w:r>
        <w:br/>
      </w:r>
    </w:p>
    <w:p>
      <w:pPr>
        <w:pStyle w:val="BodyText"/>
      </w:pPr>
      <w:r>
        <w:t xml:space="preserve">2. National Institutes of Health (NIH). (n.d.). *Funding Opportunities in Oncology and Neuroscience*. Retrieved from NIH.gov.</w:t>
      </w:r>
    </w:p>
    <w:p>
      <w:pPr>
        <w:pStyle w:val="BodyText"/>
      </w:pPr>
      <w:r>
        <w:br/>
      </w:r>
    </w:p>
    <w:p>
      <w:pPr>
        <w:pStyle w:val="BodyText"/>
      </w:pPr>
      <w:r>
        <w:t xml:space="preserve">3. Baylor College of Medicine. (2024). *Strategic Plan 2035: Advancing Health through Discovery*. Houston, TX: BCM.</w:t>
      </w:r>
    </w:p>
    <w:p>
      <w:pPr>
        <w:pStyle w:val="BodyText"/>
      </w:pPr>
      <w:r>
        <w:br/>
      </w:r>
    </w:p>
    <w:p>
      <w:pPr>
        <w:pStyle w:val="BodyText"/>
      </w:pPr>
      <w:r>
        <w:t xml:space="preserve">4. MD Anderson Cancer Center. (2023). *Patient-Centered Research Outcomes Initiative*. Houston, TX: MD Anderson.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United States Houston</dc:title>
  <dc:creator/>
  <dc:language>en</dc:language>
  <cp:keywords/>
  <dcterms:created xsi:type="dcterms:W3CDTF">2026-07-30T06:17:56Z</dcterms:created>
  <dcterms:modified xsi:type="dcterms:W3CDTF">2026-07-30T06:17:56Z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