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term-paper"/>
    <w:p>
      <w:pPr>
        <w:pStyle w:val="Heading1"/>
      </w:pPr>
      <w:r>
        <w:t xml:space="preserve">Term Paper</w:t>
      </w:r>
    </w:p>
    <w:p>
      <w:pPr>
        <w:pStyle w:val="FirstParagraph"/>
      </w:pPr>
      <w:r>
        <w:br/>
      </w:r>
      <w:r>
        <w:br/>
      </w:r>
      <w:r>
        <w:br/>
      </w:r>
      <w:r>
        <w:br/>
      </w:r>
      <w:r>
        <w:br/>
      </w:r>
      <w:r>
        <w:br/>
      </w:r>
    </w:p>
    <w:bookmarkEnd w:id="20"/>
    <w:bookmarkStart w:id="28" w:name="Xa001fa673325f0fa5e246e3a0c3991abf903d23"/>
    <w:p>
      <w:pPr>
        <w:pStyle w:val="Heading1"/>
      </w:pPr>
      <w:r>
        <w:t xml:space="preserve">The Role and Impact of the Medical Researcher in United States Los Angeles</w:t>
      </w:r>
    </w:p>
    <w:p>
      <w:pPr>
        <w:pStyle w:val="FirstParagraph"/>
      </w:pPr>
      <w:r>
        <w:rPr>
          <w:bCs/>
          <w:b/>
        </w:rPr>
        <w:t xml:space="preserve">Student Name:</w:t>
      </w:r>
      <w:r>
        <w:t xml:space="preserve"> </w:t>
      </w:r>
      <w:r>
        <w:t xml:space="preserve">[Name]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[University/College Name]</w:t>
      </w:r>
    </w:p>
    <w:p>
      <w:r>
        <w:pict>
          <v:rect style="width:0;height:1.5pt" o:hralign="center" o:hrstd="t" o:hr="t"/>
        </w:pict>
      </w:r>
    </w:p>
    <w:bookmarkStart w:id="21" w:name="i.-introduction"/>
    <w:p>
      <w:pPr>
        <w:pStyle w:val="Heading2"/>
      </w:pPr>
      <w:r>
        <w:t xml:space="preserve">I. Introduction</w:t>
      </w:r>
    </w:p>
    <w:p>
      <w:pPr>
        <w:pStyle w:val="FirstParagraph"/>
      </w:pPr>
      <w:r>
        <w:t xml:space="preserve">The landscape of modern medicine is inextricably linked to the rigorous, often unseen work of scientific inquiry. At the forefront of this inquiry stands the</w:t>
      </w:r>
      <w:r>
        <w:t xml:space="preserve"> </w:t>
      </w:r>
      <w:r>
        <w:rPr>
          <w:bCs/>
          <w:b/>
        </w:rPr>
        <w:t xml:space="preserve">Medical Researcher</w:t>
      </w:r>
      <w:r>
        <w:t xml:space="preserve">, a professional dedicated to uncovering new treatments, understanding disease pathologies, and improving public health outcomes. While medical research is a global endeavor with hubs in Europe and Asia, no region exemplifies the convergence of clinical practice, academic prestige, and biotechnological innovation quite like Los Angeles within the</w:t>
      </w:r>
      <w:r>
        <w:t xml:space="preserve"> </w:t>
      </w:r>
      <w:r>
        <w:rPr>
          <w:bCs/>
          <w:b/>
        </w:rPr>
        <w:t xml:space="preserve">United States</w:t>
      </w:r>
      <w:r>
        <w:t xml:space="preserve">. This paper explores the unique ecosystem of medical research in Los Angeles, examining how geographic advantages, institutional powerhouses, and diverse population demographics define the work of a Medical Researcher in this specific locale. By analyzing these factors, we can better understand how a Medical Researcher operating in United States Los Angeles contributes to both local healthcare infrastructure and global scientific advancement.</w:t>
      </w:r>
    </w:p>
    <w:bookmarkEnd w:id="21"/>
    <w:bookmarkStart w:id="22" w:name="X36567660c8e07a6efbce3829bb53f331012dcff"/>
    <w:p>
      <w:pPr>
        <w:pStyle w:val="Heading2"/>
      </w:pPr>
      <w:r>
        <w:t xml:space="preserve">II. The Institutional Ecosystem of Los Angeles</w:t>
      </w:r>
    </w:p>
    <w:p>
      <w:pPr>
        <w:pStyle w:val="FirstParagraph"/>
      </w:pPr>
      <w:r>
        <w:t xml:space="preserve">To understand the role of a Medical Researcher in this region, one must first appreciate the institutional framework that supports them. Los Angeles is home to some of the most prestigious medical schools and research centers in the nation. Institutions such as UCLA (University of California, Los Angeles), USC (University of Southern California), and Cedars-Sinai Medical Center serve as critical engines for discovery. For a Medical Researcher, these institutions provide not only funding through federal grants but also access to advanced technology, vast databases, and interdisciplinary collaboration opportunities.</w:t>
      </w:r>
    </w:p>
    <w:p>
      <w:pPr>
        <w:pStyle w:val="BodyText"/>
      </w:pPr>
      <w:r>
        <w:t xml:space="preserve">In the context of United States Los Angeles, the synergy between academic medical centers and private biotechnology firms creates a vibrant ecosystem. Unlike other regions where research may be strictly academic or strictly corporate, Los Angeles offers a hybrid environment. A Medical Researcher here might spend their mornings analyzing genomic data at UCLA and their afternoons consulting with startup founders in the Westside biotech corridor. This fluidity accelerates the translation of bench science into bedside applications, a critical metric for success in modern medical research.</w:t>
      </w:r>
    </w:p>
    <w:bookmarkEnd w:id="22"/>
    <w:bookmarkStart w:id="23" w:name="X54fbec5cc446afb7e83879d0dafbdbfc1f35320"/>
    <w:p>
      <w:pPr>
        <w:pStyle w:val="Heading2"/>
      </w:pPr>
      <w:r>
        <w:t xml:space="preserve">III. Demographic Diversity as a Research Asset</w:t>
      </w:r>
    </w:p>
    <w:p>
      <w:pPr>
        <w:pStyle w:val="FirstParagraph"/>
      </w:pPr>
      <w:r>
        <w:t xml:space="preserve">The demographic composition of Los Angeles presents a unique opportunity for the Medical Researcher. As one of the most diverse cities in the world, Los Angeles offers an unparalleled window into how health conditions manifest across different ethnic, socioeconomic, and cultural groups. For decades, medical research has been criticized for lacking diversity in clinical trials, leading to treatments that may not be effective for all populations. The Medical Researcher in United States Los Angeles is uniquely positioned to correct this imbalance.</w:t>
      </w:r>
    </w:p>
    <w:p>
      <w:pPr>
        <w:pStyle w:val="BodyText"/>
      </w:pPr>
      <w:r>
        <w:t xml:space="preserve">By leveraging the diverse population of the region, researchers can conduct studies that are more representative of global health dynamics. For example, research into cardiovascular diseases or diabetes can benefit significantly from data collected across varied genetic backgrounds found within Los Angeles neighborhoods. This inclusivity not only improves the validity of scientific findings but also addresses ethical concerns regarding equity in healthcare. Therefore, a primary responsibility and advantage for a Medical Researcher in this area is the ability to design studies that are both scientifically robust and socially inclusive.</w:t>
      </w:r>
    </w:p>
    <w:bookmarkEnd w:id="23"/>
    <w:bookmarkStart w:id="24" w:name="iv.-challenges-specific-to-the-region"/>
    <w:p>
      <w:pPr>
        <w:pStyle w:val="Heading2"/>
      </w:pPr>
      <w:r>
        <w:t xml:space="preserve">IV. Challenges Specific to the Region</w:t>
      </w:r>
    </w:p>
    <w:p>
      <w:pPr>
        <w:pStyle w:val="FirstParagraph"/>
      </w:pPr>
      <w:r>
        <w:t xml:space="preserve">Despite its advantages, conducting medical research in Los Angeles presents distinct challenges. The high cost of living and operation in Southern California can strain research budgets, requiring Medical Researchers to be exceptionally proficient in grant writing and resource management. Furthermore, the transient nature of some healthcare populations can complicate longitudinal studies that require consistent patient follow-up over extended periods.</w:t>
      </w:r>
    </w:p>
    <w:p>
      <w:pPr>
        <w:pStyle w:val="BodyText"/>
      </w:pPr>
      <w:r>
        <w:t xml:space="preserve">Additionally, environmental factors prevalent in the United States Los Angeles area, such as air quality issues and urban heat islands, have become emerging areas of study for Medical Researchers. Understanding how environmental stressors impact respiratory health and chronic inflammation requires a specialized approach that combines epidemiology with clinical data. Thus, the Medical Researcher must be adaptable, moving beyond traditional laboratory settings to engage with public health officials and community leaders to address these localized yet globally relevant issues.</w:t>
      </w:r>
    </w:p>
    <w:bookmarkEnd w:id="24"/>
    <w:bookmarkStart w:id="25" w:name="X04e3d63d929c70c2b82ed71603de0cf8ba2ef3f"/>
    <w:p>
      <w:pPr>
        <w:pStyle w:val="Heading2"/>
      </w:pPr>
      <w:r>
        <w:t xml:space="preserve">V. The Future of Medical Research in Los Angeles</w:t>
      </w:r>
    </w:p>
    <w:p>
      <w:pPr>
        <w:pStyle w:val="FirstParagraph"/>
      </w:pPr>
      <w:r>
        <w:t xml:space="preserve">Looking forward, the role of the Medical Researcher in United States Los Angeles is poised for significant evolution driven by technological innovation. The integration of artificial intelligence and machine learning into diagnostic tools and drug discovery processes is already underway in many local institutions. Medical Researchers are increasingly required to be data scientists as much as they are biologists or clinicians. This shift demands a new set of skills, including proficiency in big data analytics and bioinformatics.</w:t>
      </w:r>
    </w:p>
    <w:p>
      <w:pPr>
        <w:pStyle w:val="BodyText"/>
      </w:pPr>
      <w:r>
        <w:t xml:space="preserve">Moreover, the pandemic has underscored the need for rapid response research capabilities. Los Angeles has demonstrated its capacity to mobilize research resources quickly, from vaccine development to contact tracing methodologies. The Medical Researcher of tomorrow will likely work in agile teams that can pivot between long-term disease studies and acute public health emergencies with ease.</w:t>
      </w:r>
    </w:p>
    <w:bookmarkEnd w:id="25"/>
    <w:bookmarkStart w:id="26" w:name="vi.-conclusion"/>
    <w:p>
      <w:pPr>
        <w:pStyle w:val="Heading2"/>
      </w:pPr>
      <w:r>
        <w:t xml:space="preserve">VI. Conclusion</w:t>
      </w:r>
    </w:p>
    <w:p>
      <w:pPr>
        <w:pStyle w:val="FirstParagraph"/>
      </w:pPr>
      <w:r>
        <w:t xml:space="preserve">In conclusion, the position of a Medical Researcher in United States Los Angeles is one of profound responsibility and opportunity. Situated at the intersection of world-class academic institutions, a diverse population base, and a thriving biotech industry, this region offers an ideal environment for pioneering medical advancements. The Medical Researcher here does more than simply conduct experiments; they act as bridges between disparate fields, advocate for equitable healthcare through diverse study populations, and adapt to the unique environmental and socioeconomic challenges of the city.</w:t>
      </w:r>
    </w:p>
    <w:p>
      <w:pPr>
        <w:pStyle w:val="BodyText"/>
      </w:pPr>
      <w:r>
        <w:t xml:space="preserve">As we look to the future, the contributions of these researchers will be critical in addressing both local health disparities and global medical crises. The work performed by a Medical Researcher in Los Angeles serves as a model for how regional advantages can be leveraged to produce science that is not only innovative but also inclusive and impactful. Ultimately, the success of medical research in this hub relies on the ability of these professionals to navigate complex institutional landscapes while remaining committed to the core mission of improving human health.</w:t>
      </w:r>
    </w:p>
    <w:p>
      <w:r>
        <w:pict>
          <v:rect style="width:0;height:1.5pt" o:hralign="center" o:hrstd="t" o:hr="t"/>
        </w:pict>
      </w:r>
    </w:p>
    <w:bookmarkEnd w:id="26"/>
    <w:bookmarkStart w:id="27" w:name="vii.-references-sample"/>
    <w:p>
      <w:pPr>
        <w:pStyle w:val="Heading2"/>
      </w:pPr>
      <w:r>
        <w:t xml:space="preserve">VII. References (Sample)</w:t>
      </w:r>
    </w:p>
    <w:p>
      <w:pPr>
        <w:pStyle w:val="FirstParagraph"/>
      </w:pPr>
      <w:r>
        <w:t xml:space="preserve">[1] National Institutes of Health. (2023). *Funding Opportunities for Clinical Research in Southern California*. Bethesda, MD.</w:t>
      </w:r>
    </w:p>
    <w:p>
      <w:pPr>
        <w:pStyle w:val="BodyText"/>
      </w:pPr>
      <w:r>
        <w:t xml:space="preserve">[2] UCLA Health. (n.d.). *Annual Report on Biomedical Innovation*. Los Angeles, CA.</w:t>
      </w:r>
    </w:p>
    <w:p>
      <w:pPr>
        <w:pStyle w:val="BodyText"/>
      </w:pPr>
      <w:r>
        <w:t xml:space="preserve">[3] United States Census Bureau. (2022). *Demographic Profiles of Los Angeles County*.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United States Los Angeles</dc:title>
  <dc:creator/>
  <dc:language>en</dc:language>
  <cp:keywords/>
  <dcterms:created xsi:type="dcterms:W3CDTF">2026-07-30T11:52:08Z</dcterms:created>
  <dcterms:modified xsi:type="dcterms:W3CDTF">2026-07-30T11:52:08Z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