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TITLE:</w:t>
      </w:r>
      <w:r>
        <w:t xml:space="preserve"> </w:t>
      </w:r>
      <w:r>
        <w:t xml:space="preserve">The Role and Impact of a Medical Researcher in United States San Francisco</w:t>
      </w:r>
      <w:r>
        <w:br/>
      </w:r>
      <w:r>
        <w:br/>
      </w:r>
      <w:r>
        <w:rPr>
          <w:bCs/>
          <w:b/>
        </w:rPr>
        <w:t xml:space="preserve">COURSE:</w:t>
      </w:r>
      <w:r>
        <w:t xml:space="preserve"> </w:t>
      </w:r>
      <w:r>
        <w:t xml:space="preserve">Advanced Biomedical Sciences Seminar</w:t>
      </w:r>
      <w:r>
        <w:br/>
      </w:r>
      <w:r>
        <w:br/>
      </w:r>
      <w:r>
        <w:rPr>
          <w:bCs/>
          <w:b/>
        </w:rPr>
        <w:t xml:space="preserve">SUBMITTED BY:</w:t>
      </w:r>
      <w:r>
        <w:t xml:space="preserve"> </w:t>
      </w:r>
      <w:r>
        <w:t xml:space="preserve">[Student Name]</w:t>
      </w:r>
      <w:r>
        <w:br/>
      </w:r>
      <w:r>
        <w:br/>
      </w:r>
      <w:r>
        <w:t xml:space="preserve">Date: October 26, 2023</w:t>
      </w:r>
    </w:p>
    <w:bookmarkStart w:id="27" w:name="Xbea558380e050fc031e16e656b2a7a36f266375"/>
    <w:p>
      <w:pPr>
        <w:pStyle w:val="Heading1"/>
      </w:pPr>
      <w:r>
        <w:t xml:space="preserve">The Role and Impact of a Medical Researcher in United States San Francisco</w:t>
      </w:r>
    </w:p>
    <w:p>
      <w:r>
        <w:pict>
          <v:rect style="width:0;height:1.5pt" o:hralign="center" o:hrstd="t" o:hr="t"/>
        </w:pict>
      </w:r>
    </w:p>
    <w:p>
      <w:pPr>
        <w:pStyle w:val="FirstParagraph"/>
      </w:pPr>
      <w:r>
        <w:rPr>
          <w:bCs/>
          <w:b/>
        </w:rPr>
        <w:t xml:space="preserve">Introduction</w:t>
      </w:r>
    </w:p>
    <w:p>
      <w:pPr>
        <w:pStyle w:val="BodyText"/>
      </w:pPr>
      <w:r>
        <w:t xml:space="preserve">The landscape of modern medicine is defined by the relentless pursuit of knowledge, innovation, and healing. At the forefront of this pursuit stands the medical researcher, a professional dedicated to unraveling the complexities of human health and disease. While medical research is a global endeavor with hubs in Boston, Basel, and Tokyo few locations offer as unique a convergence of technological prowess, diverse population data for clinical studies as United States San Francisco. This term paper explores the critical role of the</w:t>
      </w:r>
      <w:r>
        <w:t xml:space="preserve"> </w:t>
      </w:r>
      <w:r>
        <w:rPr>
          <w:bCs/>
          <w:b/>
        </w:rPr>
        <w:t xml:space="preserve">Medical Researcher</w:t>
      </w:r>
      <w:r>
        <w:t xml:space="preserve"> </w:t>
      </w:r>
      <w:r>
        <w:t xml:space="preserve">within this specific geographic context. It examines how the distinct ecosystem of United States San Francisco facilitates cutting-edge discoveries in genomics, digital health, and public policy while addressing the ethical and practical challenges inherent in conducting high-stakes medical science.</w:t>
      </w:r>
    </w:p>
    <w:bookmarkStart w:id="20" w:name="X463bfcc30808918fb9b98b256d8762cfbe77240"/>
    <w:p>
      <w:pPr>
        <w:pStyle w:val="Heading2"/>
      </w:pPr>
      <w:r>
        <w:t xml:space="preserve">The Unique Ecosystem of United States San Francisco</w:t>
      </w:r>
    </w:p>
    <w:p>
      <w:pPr>
        <w:pStyle w:val="FirstParagraph"/>
      </w:pPr>
      <w:r>
        <w:t xml:space="preserve">To understand the impact of a</w:t>
      </w:r>
      <w:r>
        <w:t xml:space="preserve"> </w:t>
      </w:r>
      <w:r>
        <w:rPr>
          <w:bCs/>
          <w:b/>
        </w:rPr>
        <w:t xml:space="preserve">Medical Researcher</w:t>
      </w:r>
      <w:r>
        <w:t xml:space="preserve">, one must first appreciate the environment in which they operate. United States San Francisco is not merely a city; it is a global epicenter for biotechnology and health-tech integration. Home to institutions such as the University of California, San Francisco (UCSF), one of the world’s premier medical schools, and proximity to Silicon Valley’s venture capital firms, the region provides an unparalleled infrastructure for innovation. For a</w:t>
      </w:r>
      <w:r>
        <w:t xml:space="preserve"> </w:t>
      </w:r>
      <w:r>
        <w:rPr>
          <w:bCs/>
          <w:b/>
        </w:rPr>
        <w:t xml:space="preserve">Medical Researcher</w:t>
      </w:r>
      <w:r>
        <w:t xml:space="preserve"> </w:t>
      </w:r>
      <w:r>
        <w:t xml:space="preserve">in United States San Francisco, this means access to state-of-the-art laboratories, interdisciplinary collaboration with computer scientists and engineers, and rapid pathways from bench to bedside.</w:t>
      </w:r>
    </w:p>
    <w:p>
      <w:pPr>
        <w:pStyle w:val="BodyText"/>
      </w:pPr>
      <w:r>
        <w:t xml:space="preserve">The demographic diversity of United States San Francisco serves as another critical asset. Clinical trials require diverse participant pools to ensure that medical treatments are effective across different genetic backgrounds, socioeconomic statuses, and environmental exposures. The urban density and heterogeneity of the population in United States San Francisco allow a</w:t>
      </w:r>
      <w:r>
        <w:t xml:space="preserve"> </w:t>
      </w:r>
      <w:r>
        <w:rPr>
          <w:bCs/>
          <w:b/>
        </w:rPr>
        <w:t xml:space="preserve">Medical Researcher</w:t>
      </w:r>
      <w:r>
        <w:t xml:space="preserve"> </w:t>
      </w:r>
      <w:r>
        <w:t xml:space="preserve">to recruit representative cohorts more efficiently than in many other regions, thereby enhancing the generalizability of their findings.</w:t>
      </w:r>
    </w:p>
    <w:bookmarkEnd w:id="20"/>
    <w:bookmarkStart w:id="21" w:name="Xcc36d7c05698f64272bcb32e6eb27c3e681e3b9"/>
    <w:p>
      <w:pPr>
        <w:pStyle w:val="Heading2"/>
      </w:pPr>
      <w:r>
        <w:t xml:space="preserve">The Core Responsibilities of a Medical Researcher</w:t>
      </w:r>
    </w:p>
    <w:p>
      <w:pPr>
        <w:pStyle w:val="FirstParagraph"/>
      </w:pPr>
      <w:r>
        <w:t xml:space="preserve">The role of a</w:t>
      </w:r>
      <w:r>
        <w:t xml:space="preserve"> </w:t>
      </w:r>
      <w:r>
        <w:rPr>
          <w:bCs/>
          <w:b/>
        </w:rPr>
        <w:t xml:space="preserve">Medical Researcher</w:t>
      </w:r>
      <w:r>
        <w:t xml:space="preserve"> </w:t>
      </w:r>
      <w:r>
        <w:t xml:space="preserve">is multifaceted, extending far beyond the traditional image of pipetting solutions in a lab coat. In the context of United States San Francisco, these responsibilities are increasingly digital and collaborative. First and foremost, a</w:t>
      </w:r>
      <w:r>
        <w:t xml:space="preserve"> </w:t>
      </w:r>
      <w:r>
        <w:rPr>
          <w:bCs/>
          <w:b/>
        </w:rPr>
        <w:t xml:space="preserve">Medical Researcher</w:t>
      </w:r>
      <w:r>
        <w:t xml:space="preserve"> </w:t>
      </w:r>
      <w:r>
        <w:t xml:space="preserve">must design rigorous experimental protocols. This involves hypothesis generation based on preliminary data, ensuring ethical compliance through Institutional Review Board (IRB) approvals, and securing funding from federal agencies like the National Institutes of Health (NIH) or private foundations.</w:t>
      </w:r>
    </w:p>
    <w:p>
      <w:pPr>
        <w:pStyle w:val="BodyText"/>
      </w:pPr>
      <w:r>
        <w:t xml:space="preserve">Data analysis is another pivotal component. In United States San Francisco, where big data analytics are prevalent, a</w:t>
      </w:r>
      <w:r>
        <w:t xml:space="preserve"> </w:t>
      </w:r>
      <w:r>
        <w:rPr>
          <w:bCs/>
          <w:b/>
        </w:rPr>
        <w:t xml:space="preserve">Medical Researcher</w:t>
      </w:r>
      <w:r>
        <w:t xml:space="preserve"> </w:t>
      </w:r>
      <w:r>
        <w:t xml:space="preserve">often works with massive datasets generated by electronic health records and wearable technology. The ability to interpret this data using statistical software and machine learning algorithms is now as crucial as wet-lab skills. Furthermore, dissemination of findings is critical; a</w:t>
      </w:r>
      <w:r>
        <w:t xml:space="preserve"> </w:t>
      </w:r>
      <w:r>
        <w:rPr>
          <w:bCs/>
          <w:b/>
        </w:rPr>
        <w:t xml:space="preserve">Medical Researcher</w:t>
      </w:r>
      <w:r>
        <w:t xml:space="preserve"> </w:t>
      </w:r>
      <w:r>
        <w:t xml:space="preserve">must publish in high-impact journals and present at conferences to contribute to the collective scientific knowledge base.</w:t>
      </w:r>
    </w:p>
    <w:bookmarkEnd w:id="21"/>
    <w:bookmarkStart w:id="22" w:name="X1ec64b6a750fd4536dbebb7a6f3b70f844b0054"/>
    <w:p>
      <w:pPr>
        <w:pStyle w:val="Heading2"/>
      </w:pPr>
      <w:r>
        <w:t xml:space="preserve">Innovation Zones: Genomics and Digital Health</w:t>
      </w:r>
    </w:p>
    <w:p>
      <w:pPr>
        <w:pStyle w:val="FirstParagraph"/>
      </w:pPr>
      <w:r>
        <w:rPr>
          <w:bCs/>
          <w:b/>
        </w:rPr>
        <w:t xml:space="preserve">The Intersection of Biology and Technology:</w:t>
      </w:r>
    </w:p>
    <w:p>
      <w:pPr>
        <w:pStyle w:val="BodyText"/>
      </w:pPr>
      <w:r>
        <w:t xml:space="preserve">The synergy between biology and technology in United States San Francisco has given rise to new sub-disciplines that define the modern work of a</w:t>
      </w:r>
      <w:r>
        <w:t xml:space="preserve"> </w:t>
      </w:r>
      <w:r>
        <w:rPr>
          <w:bCs/>
          <w:b/>
        </w:rPr>
        <w:t xml:space="preserve">Medical Researcher</w:t>
      </w:r>
      <w:r>
        <w:t xml:space="preserve">. Genomics is at the forefront. Researchers in this field are sequencing genomes at unprecedented speeds, identifying markers for diseases ranging from cancer to rare genetic disorders. In United States San Francisco, startups and academic institutions alike are leveraging CRISPR technology to edit genes with precision. For the</w:t>
      </w:r>
      <w:r>
        <w:t xml:space="preserve"> </w:t>
      </w:r>
      <w:r>
        <w:rPr>
          <w:bCs/>
          <w:b/>
        </w:rPr>
        <w:t xml:space="preserve">Medical Researcher</w:t>
      </w:r>
      <w:r>
        <w:t xml:space="preserve">, this offers hope for curing hereditary conditions but also raises complex ethical questions regarding germline editing that must be carefully navigated.</w:t>
      </w:r>
    </w:p>
    <w:p>
      <w:pPr>
        <w:pStyle w:val="BodyText"/>
      </w:pPr>
      <w:r>
        <w:rPr>
          <w:bCs/>
          <w:b/>
        </w:rPr>
        <w:t xml:space="preserve">Digital Health and Telemedicine:</w:t>
      </w:r>
    </w:p>
    <w:p>
      <w:pPr>
        <w:pStyle w:val="BodyText"/>
      </w:pPr>
      <w:r>
        <w:t xml:space="preserve">Beyond genomics, the digital health revolution is reshaping the role of a</w:t>
      </w:r>
      <w:r>
        <w:t xml:space="preserve"> </w:t>
      </w:r>
      <w:r>
        <w:rPr>
          <w:bCs/>
          <w:b/>
        </w:rPr>
        <w:t xml:space="preserve">Medical Researcher</w:t>
      </w:r>
      <w:r>
        <w:t xml:space="preserve">. In United States San Francisco, apps and digital platforms are being used to monitor patient adherence to treatment plans in real-time. A</w:t>
      </w:r>
      <w:r>
        <w:t xml:space="preserve"> </w:t>
      </w:r>
      <w:r>
        <w:rPr>
          <w:bCs/>
          <w:b/>
        </w:rPr>
        <w:t xml:space="preserve">Medical Researcher</w:t>
      </w:r>
      <w:r>
        <w:t xml:space="preserve"> </w:t>
      </w:r>
      <w:r>
        <w:t xml:space="preserve">may collaborate with software developers to create algorithms that predict disease outbreaks or individual health risks. This integration allows for personalized medicine approaches, where treatments are tailored not just to the disease, but to the specific profile of the patient.</w:t>
      </w:r>
    </w:p>
    <w:bookmarkEnd w:id="22"/>
    <w:bookmarkStart w:id="23" w:name="X839c22dd2455492fc554edacc2a31288a28c04e"/>
    <w:p>
      <w:pPr>
        <w:pStyle w:val="Heading2"/>
      </w:pPr>
      <w:r>
        <w:t xml:space="preserve">Ethical Considerations and Public Health Challenges</w:t>
      </w:r>
    </w:p>
    <w:p>
      <w:pPr>
        <w:pStyle w:val="FirstParagraph"/>
      </w:pPr>
      <w:r>
        <w:t xml:space="preserve">The work of a</w:t>
      </w:r>
      <w:r>
        <w:t xml:space="preserve"> </w:t>
      </w:r>
      <w:r>
        <w:rPr>
          <w:bCs/>
          <w:b/>
        </w:rPr>
        <w:t xml:space="preserve">Medical Researcher</w:t>
      </w:r>
      <w:r>
        <w:t xml:space="preserve"> </w:t>
      </w:r>
      <w:r>
        <w:t xml:space="preserve">is not conducted in a vacuum; it is deeply embedded in social and ethical frameworks. In United States San Francisco, issues of health equity are paramount. The stark disparities between wealthy neighborhoods and underserved communities necessitate that a</w:t>
      </w:r>
      <w:r>
        <w:t xml:space="preserve"> </w:t>
      </w:r>
      <w:r>
        <w:rPr>
          <w:bCs/>
          <w:b/>
        </w:rPr>
        <w:t xml:space="preserve">Medical Researcher</w:t>
      </w:r>
      <w:r>
        <w:t xml:space="preserve"> </w:t>
      </w:r>
      <w:r>
        <w:t xml:space="preserve">consider accessibility and affordability in their study designs. Ensuring that the benefits of medical breakthroughs reach all segments of society is a moral imperative.</w:t>
      </w:r>
    </w:p>
    <w:p>
      <w:pPr>
        <w:pStyle w:val="BodyText"/>
      </w:pPr>
      <w:r>
        <w:t xml:space="preserve">Informed consent remains another cornerstone. As research becomes more complex, particularly with genetic data privacy concerns, a</w:t>
      </w:r>
      <w:r>
        <w:t xml:space="preserve"> </w:t>
      </w:r>
      <w:r>
        <w:rPr>
          <w:bCs/>
          <w:b/>
        </w:rPr>
        <w:t xml:space="preserve">Medical Researcher</w:t>
      </w:r>
      <w:r>
        <w:t xml:space="preserve"> </w:t>
      </w:r>
      <w:r>
        <w:t xml:space="preserve">must ensure that participants fully understand how their data will be used. The dynamic regulatory environment in United States San Francisco requires constant vigilance to maintain public trust while fostering innovation.</w:t>
      </w:r>
    </w:p>
    <w:bookmarkEnd w:id="23"/>
    <w:bookmarkStart w:id="24" w:name="Xe2cca3ef12fd1aa51ce5ad6fd1121a1b15af8c5"/>
    <w:p>
      <w:pPr>
        <w:pStyle w:val="Heading2"/>
      </w:pPr>
      <w:r>
        <w:t xml:space="preserve">The Future of Medical Research in United States San Francisco</w:t>
      </w:r>
    </w:p>
    <w:p>
      <w:pPr>
        <w:pStyle w:val="FirstParagraph"/>
      </w:pPr>
      <w:r>
        <w:t xml:space="preserve">Looking ahead, the role of a</w:t>
      </w:r>
      <w:r>
        <w:t xml:space="preserve"> </w:t>
      </w:r>
      <w:r>
        <w:rPr>
          <w:bCs/>
          <w:b/>
        </w:rPr>
        <w:t xml:space="preserve">Medical Researcher</w:t>
      </w:r>
      <w:r>
        <w:t xml:space="preserve"> </w:t>
      </w:r>
      <w:r>
        <w:t xml:space="preserve">will continue to evolve. The ongoing challenges posed by global pandemics have highlighted the need for rapid response mechanisms and robust public health infrastructure. In United States San Francisco, researchers are leading efforts in vaccine development and epidemiological modeling to prepare for future health crises. Moreover, as artificial intelligence becomes more integrated into healthcare decision-making, a</w:t>
      </w:r>
      <w:r>
        <w:t xml:space="preserve"> </w:t>
      </w:r>
      <w:r>
        <w:rPr>
          <w:bCs/>
          <w:b/>
        </w:rPr>
        <w:t xml:space="preserve">Medical Researcher</w:t>
      </w:r>
      <w:r>
        <w:t xml:space="preserve"> </w:t>
      </w:r>
      <w:r>
        <w:t xml:space="preserve">must become proficient in AI ethics to prevent bias in diagnostic tools.</w:t>
      </w:r>
    </w:p>
    <w:p>
      <w:pPr>
        <w:pStyle w:val="BodyText"/>
      </w:pPr>
      <w:r>
        <w:t xml:space="preserve">The collaborative nature of research will also deepen. The boundaries between biology, engineering, and computer science are blurring. A successful</w:t>
      </w:r>
      <w:r>
        <w:t xml:space="preserve"> </w:t>
      </w:r>
      <w:r>
        <w:rPr>
          <w:bCs/>
          <w:b/>
        </w:rPr>
        <w:t xml:space="preserve">Medical Researcher</w:t>
      </w:r>
      <w:r>
        <w:t xml:space="preserve"> </w:t>
      </w:r>
      <w:r>
        <w:t xml:space="preserve">in United States San Francisco will likely be a team player, capable of communicating effectively with professionals from vastly different scientific disciplines.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Medical Researcher</w:t>
      </w:r>
    </w:p>
    <w:p>
      <w:pPr>
        <w:pStyle w:val="BodyText"/>
      </w:pPr>
      <w:r>
        <w:t xml:space="preserve">in United States San Francisco represents the pinnacle of modern biomedical inquiry. It is a role characterized by intellectual rigor, ethical responsibility, and technological innovation. The unique advantages offered by this location—world-class institutions, diverse populations, and technological infrastructure—enable researchers to push the boundaries of human health knowledge.</w:t>
      </w:r>
    </w:p>
    <w:p>
      <w:pPr>
        <w:pStyle w:val="BodyText"/>
      </w:pPr>
      <w:r>
        <w:t xml:space="preserve">However, with these opportunities come significant challenges regarding equity, privacy, and public trust. As we move forward, it is essential that the</w:t>
      </w:r>
      <w:r>
        <w:t xml:space="preserve"> </w:t>
      </w:r>
      <w:r>
        <w:rPr>
          <w:bCs/>
          <w:b/>
        </w:rPr>
        <w:t xml:space="preserve">Medical Researcher</w:t>
      </w:r>
    </w:p>
    <w:p>
      <w:pPr>
        <w:pStyle w:val="BodyText"/>
      </w:pPr>
      <w:r>
        <w:t xml:space="preserve">remains committed not only to scientific excellence but also to the social good of the community in United States San Francisco. By bridging the gap between laboratory discovery and real-world application, these professionals play a vital role in shaping a healthier future for all.</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National Institutes of Health. (2023). *Guidelines for Human Subject Research*. Bethesda, MD.</w:t>
      </w:r>
    </w:p>
    <w:p>
      <w:pPr>
        <w:numPr>
          <w:ilvl w:val="0"/>
          <w:numId w:val="1001"/>
        </w:numPr>
        <w:pStyle w:val="Compact"/>
      </w:pPr>
      <w:r>
        <w:rPr>
          <w:bCs/>
          <w:b/>
        </w:rPr>
        <w:t xml:space="preserve">[2]</w:t>
      </w:r>
      <w:r>
        <w:t xml:space="preserve"> </w:t>
      </w:r>
      <w:r>
        <w:t xml:space="preserve">University of California, San Francisco. (2023). *Annual Report on Biomedical Innovations*. San Francisco, CA.</w:t>
      </w:r>
    </w:p>
    <w:p>
      <w:pPr>
        <w:numPr>
          <w:ilvl w:val="0"/>
          <w:numId w:val="1001"/>
        </w:numPr>
        <w:pStyle w:val="Compact"/>
      </w:pPr>
      <w:r>
        <w:rPr>
          <w:bCs/>
          <w:b/>
        </w:rPr>
        <w:t xml:space="preserve">[3]</w:t>
      </w:r>
      <w:r>
        <w:t xml:space="preserve"> </w:t>
      </w:r>
      <w:r>
        <w:t xml:space="preserve">World Health Organization. (2022). *Ethical Framework for Digital Health Interventions*. Geneva.</w:t>
      </w:r>
    </w:p>
    <w:p>
      <w:pPr>
        <w:numPr>
          <w:ilvl w:val="0"/>
          <w:numId w:val="1001"/>
        </w:numPr>
        <w:pStyle w:val="Compact"/>
      </w:pPr>
      <w:r>
        <w:rPr>
          <w:bCs/>
          <w:b/>
        </w:rPr>
        <w:t xml:space="preserve">[4]</w:t>
      </w:r>
      <w:r>
        <w:t xml:space="preserve"> </w:t>
      </w:r>
      <w:r>
        <w:t xml:space="preserve">California Department of Public Health. (2023). *Health Disparities in Urban Centers*. Sacramento, 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United States San Francisco</dc:title>
  <dc:creator/>
  <dc:language>en</dc:language>
  <cp:keywords/>
  <dcterms:created xsi:type="dcterms:W3CDTF">2026-07-30T02:25:12Z</dcterms:created>
  <dcterms:modified xsi:type="dcterms:W3CDTF">2026-07-30T02:25:12Z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