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term-paper"/>
    <w:p>
      <w:pPr>
        <w:pStyle w:val="Heading1"/>
      </w:pPr>
      <w:r>
        <w:t xml:space="preserve">Term Paper</w:t>
      </w:r>
    </w:p>
    <w:p>
      <w:pPr>
        <w:pStyle w:val="FirstParagraph"/>
      </w:pPr>
      <w:r>
        <w:rPr>
          <w:bCs/>
          <w:b/>
        </w:rPr>
        <w:t xml:space="preserve">Title:</w:t>
      </w:r>
      <w:r>
        <w:t xml:space="preserve">The Critical Role of the Midwife in Improving Maternal and Neonatal Health Outcomes in Ethiopia Addis Ababa</w:t>
      </w:r>
    </w:p>
    <w:p>
      <w:pPr>
        <w:pStyle w:val="BodyText"/>
      </w:pPr>
      <w:r>
        <w:rPr>
          <w:bCs/>
          <w:b/>
        </w:rPr>
        <w:t xml:space="preserve">Date:</w:t>
      </w:r>
      <w:r>
        <w:t xml:space="preserve"> </w:t>
      </w:r>
      <w:r>
        <w:t xml:space="preserve">October 2023</w:t>
      </w:r>
    </w:p>
    <w:bookmarkEnd w:id="20"/>
    <w:bookmarkStart w:id="21" w:name="i.-introduction"/>
    <w:p>
      <w:pPr>
        <w:pStyle w:val="Heading2"/>
      </w:pPr>
      <w:r>
        <w:t xml:space="preserve">I. Introduction</w:t>
      </w:r>
    </w:p>
    <w:p>
      <w:pPr>
        <w:pStyle w:val="FirstParagraph"/>
      </w:pPr>
      <w:r>
        <w:t xml:space="preserve">The provision of comprehensive maternal and neonatal healthcare is one of the most significant public health challenges facing developing nations today. In this context, the role of the</w:t>
      </w:r>
      <w:r>
        <w:t xml:space="preserve"> </w:t>
      </w:r>
      <w:r>
        <w:rPr>
          <w:bCs/>
          <w:b/>
        </w:rPr>
        <w:t xml:space="preserve">Midwife</w:t>
      </w:r>
      <w:r>
        <w:t xml:space="preserve"> </w:t>
      </w:r>
      <w:r>
        <w:t xml:space="preserve">cannot be overstated as a cornerstone of effective healthcare delivery. This term paper examines the specific dynamics, challenges, and opportunities associated with midwifery practice within Ethiopia Addis Ababa. As one of Africa’s fastest-growing metropolises and its political and economic hub, Ethiopia Addis Ababa presents a unique dichotomy between modern urban infrastructure and persistent public health disparities. The primary objective of this paper is to analyze how the strategic deployment, training, and support of midwives in Ethiopia Addis Ababa can significantly reduce maternal mortality rates (MMR) and neonatal morbidity. By focusing on the local context of Ethiopia Addis Ababa, this study highlights that empowering the midwifery workforce is not merely a medical necessity but a socio-economic imperative for sustainable development.</w:t>
      </w:r>
    </w:p>
    <w:bookmarkEnd w:id="21"/>
    <w:bookmarkStart w:id="22" w:name="X18501f24d221e13fd9cf70e57039a4b914f64e8"/>
    <w:p>
      <w:pPr>
        <w:pStyle w:val="Heading2"/>
      </w:pPr>
      <w:r>
        <w:t xml:space="preserve">II. Contextual Background: Healthcare in Ethiopia Addis Ababa</w:t>
      </w:r>
    </w:p>
    <w:p>
      <w:pPr>
        <w:pStyle w:val="FirstParagraph"/>
      </w:pPr>
      <w:r>
        <w:t xml:space="preserve">Ethiopia Addis Ababa serves as the diplomatic capital of Africa and houses numerous international organizations, including the African Union and various United Nations agencies. Consequently, the healthcare infrastructure in Ethiopia Addis Ababa is more advanced than many rural regions of Ethiopia. However, rapid urbanization has outpaced infrastructure development, leading to overcrowded public health facilities and strained resources. In this dense urban environment, a significant portion of the population resides in informal settlements where access to quality maternal care is limited. The healthcare system in Ethiopia Addis Ababa relies heavily on a tiered structure ranging from primary health units (PHUs) to referral hospitals such as Tikur Anbessa Specialized Hospital and St. Paul’s Hospital Millennium College of Medical Sciences. Within this hierarchy, the</w:t>
      </w:r>
      <w:r>
        <w:t xml:space="preserve"> </w:t>
      </w:r>
      <w:r>
        <w:rPr>
          <w:bCs/>
          <w:b/>
        </w:rPr>
        <w:t xml:space="preserve">Midwife</w:t>
      </w:r>
      <w:r>
        <w:t xml:space="preserve"> </w:t>
      </w:r>
      <w:r>
        <w:t xml:space="preserve">acts as the first point of contact for most pregnant women, making their proficiency and availability critical determinants of health outcomes.</w:t>
      </w:r>
    </w:p>
    <w:bookmarkEnd w:id="22"/>
    <w:bookmarkStart w:id="23" w:name="Xf864a12a13b111ddab2244ebd8ee8577c19823d"/>
    <w:p>
      <w:pPr>
        <w:pStyle w:val="Heading2"/>
      </w:pPr>
      <w:r>
        <w:t xml:space="preserve">III. The Role and Responsibilities of the Midwife</w:t>
      </w:r>
    </w:p>
    <w:p>
      <w:pPr>
        <w:pStyle w:val="FirstParagraph"/>
      </w:pPr>
      <w:r>
        <w:t xml:space="preserve">The definition and scope of practice for a midwife vary globally, but in Ethiopia Addis Ababa, midwives are trained to provide essential reproductive health services across the continuum of care. This includes preconception counseling, antenatal care (ANC), safe delivery assistance, postnatal care (PNC), and family planning education. In the busy hospitals of Ethiopia Addis Ababa midwives often function as primary providers rather than just assistants to obstetricians. They are responsible for identifying high-risk pregnancies early in the trimester and referring them appropriately to specialists when complications arise. Furthermore, midwives play a vital role in health education, addressing cultural myths surrounding childbirth and promoting hygienic practices that prevent infections such as sepsis—a leading cause of maternal death in the region.</w:t>
      </w:r>
    </w:p>
    <w:bookmarkEnd w:id="23"/>
    <w:bookmarkStart w:id="24" w:name="X4f64b656d148dc1956df0342daee815315648a6"/>
    <w:p>
      <w:pPr>
        <w:pStyle w:val="Heading2"/>
      </w:pPr>
      <w:r>
        <w:t xml:space="preserve">IV. Challenges Faced by Midwives in Ethiopia Addis Ababa</w:t>
      </w:r>
    </w:p>
    <w:p>
      <w:pPr>
        <w:pStyle w:val="FirstParagraph"/>
      </w:pPr>
      <w:r>
        <w:t xml:space="preserve">Despite their critical role, midwives practicing in Ethiopia Addis Ababa face numerous systemic challenges. First and foremost is workforce shortage relative to population demand. Although the government has expanded midwifery education programs, the ratio of midwives to pregnant women remains suboptimal for a city of over five million inhabitants. This leads to excessive workloads, burnout, and reduced quality of care for individual patients. Secondly, there are resource constraints in many public facilities within Ethiopia Addis Ababa. Shortages of essential medicines, surgical supplies, and functional medical equipment hinder the ability of midwives to provide effective emergency obstetric and newborn care (EmONC). Additionally, there is often a gap between theoretical training received in academic institutions and the practical realities encountered on the wards. Many graduates from nursing colleges require additional mentorship to adapt to the high-pressure environment of urban hospitals in Ethiopia Addis Ababa.</w:t>
      </w:r>
    </w:p>
    <w:bookmarkEnd w:id="24"/>
    <w:bookmarkStart w:id="25" w:name="Xdb7c2f369b9c6fe0496786761cd9197504b85b3"/>
    <w:p>
      <w:pPr>
        <w:pStyle w:val="Heading2"/>
      </w:pPr>
      <w:r>
        <w:t xml:space="preserve">V. Impact on Maternal and Neonatal Health Outcomes</w:t>
      </w:r>
    </w:p>
    <w:p>
      <w:pPr>
        <w:pStyle w:val="FirstParagraph"/>
      </w:pPr>
      <w:r>
        <w:t xml:space="preserve">Evidence consistently demonstrates that skilled birth attendance, primarily delivered by midwives, is one of the most effective interventions for reducing preventable deaths. In Ethiopia Addis Ababa, regions with higher concentrations of well-trained midwives have shown lower rates of perinatal mortality. The presence of a skilled</w:t>
      </w:r>
      <w:r>
        <w:t xml:space="preserve"> </w:t>
      </w:r>
      <w:r>
        <w:rPr>
          <w:bCs/>
          <w:b/>
        </w:rPr>
        <w:t xml:space="preserve">Midwife</w:t>
      </w:r>
      <w:r>
        <w:t xml:space="preserve"> </w:t>
      </w:r>
      <w:r>
        <w:t xml:space="preserve">during labor ensures the timely detection of complications such as obstructed labor, postpartum hemorrhage, and eclampsia. Moreover midwives in Ethiopia Addis Ababa are increasingly involved in newborn resuscitation training and Kangaroo Mother Care (KMC) for preterm infants, which has significantly improved survival rates among vulnerable newborn populations. The holistic approach of midwifery care also addresses mental health concerns, including postpartum depression, which is often overlooked in general medical settings but is crucial for the well-being of mother and child.</w:t>
      </w:r>
    </w:p>
    <w:bookmarkEnd w:id="25"/>
    <w:bookmarkStart w:id="26" w:name="Xf6fac80116ec44c2fa1d94a11eae2f195f9ad96"/>
    <w:p>
      <w:pPr>
        <w:pStyle w:val="Heading2"/>
      </w:pPr>
      <w:r>
        <w:t xml:space="preserve">VI. Recommendations for Strengthening Midwifery in Ethiopia Addis Ababa</w:t>
      </w:r>
    </w:p>
    <w:p>
      <w:pPr>
        <w:pStyle w:val="FirstParagraph"/>
      </w:pPr>
      <w:r>
        <w:t xml:space="preserve">To maximize the potential impact of midwives, several strategic recommendations are proposed. Firstly, there must be an increased investment in midwifery education and continuous professional development specifically tailored to urban health challenges. Simulation-based training can help bridge the gap between theory and practice for students graduating from colleges in Ethiopia Addis Ababa. Secondly, policy interventions should focus on improving working conditions for midwives, including fair compensation, reasonable patient loads, and access to protective equipment. Thirdly integration of midwives into community health programs is essential. By linking hospital-based care with community health workers in the informal settlements surrounding central districts of Ethiopia Addis Ababa early detection and referral pathways can be strengthened.</w:t>
      </w:r>
    </w:p>
    <w:bookmarkEnd w:id="26"/>
    <w:bookmarkStart w:id="27" w:name="vii.-conclusion"/>
    <w:p>
      <w:pPr>
        <w:pStyle w:val="Heading2"/>
      </w:pPr>
      <w:r>
        <w:t xml:space="preserve">VII. Conclusion</w:t>
      </w:r>
    </w:p>
    <w:p>
      <w:pPr>
        <w:pStyle w:val="FirstParagraph"/>
      </w:pPr>
      <w:r>
        <w:t xml:space="preserve">In conclusion, the advancement of healthcare in Ethiopia Addis Ababa is intrinsically linked to the strength and support of its midwifery workforce. The</w:t>
      </w:r>
      <w:r>
        <w:t xml:space="preserve"> </w:t>
      </w:r>
      <w:r>
        <w:rPr>
          <w:bCs/>
          <w:b/>
        </w:rPr>
        <w:t xml:space="preserve">Midwife</w:t>
      </w:r>
      <w:r>
        <w:t xml:space="preserve"> </w:t>
      </w:r>
      <w:r>
        <w:t xml:space="preserve">serves as a vital bridge between the community and the formal health system, providing essential care that saves lives at critical junctures. While challenges such as resource limitations and high workload persist, targeted investments in education, infrastructure, and policy reform can overcome these barriers. By prioritizing the role of midwives within the healthcare framework of Ethiopia Addis Ababa, stakeholders can achieve significant improvements in maternal and neonatal survival rates. Future efforts must continue to advocate for professional recognition and enhanced working conditions for midwives ensuring that every woman in Ethiopia Addis Ababa has access to dignified, skilled, and compassionate care during childbirth.</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Midwife in Ethiopia Addis Ababa</dc:title>
  <dc:creator/>
  <dc:language>en</dc:language>
  <cp:keywords/>
  <dcterms:created xsi:type="dcterms:W3CDTF">2026-07-29T02:01:48Z</dcterms:created>
  <dcterms:modified xsi:type="dcterms:W3CDTF">2026-07-29T02:01:48Z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