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Term</w:t>
      </w:r>
      <w:r>
        <w:t xml:space="preserve"> </w:t>
      </w:r>
      <w:r>
        <w:t xml:space="preserve">Paper</w:t>
      </w:r>
    </w:p>
    <w:bookmarkStart w:id="32" w:name="Xa3a75cf1261e7d675e6316ad6e3447728aee4aa"/>
    <w:p>
      <w:pPr>
        <w:pStyle w:val="Heading1"/>
      </w:pPr>
      <w:r>
        <w:t xml:space="preserve">The Role and Evolution of the Midwife in Germany Berlin</w:t>
      </w:r>
    </w:p>
    <w:p>
      <w:pPr>
        <w:pStyle w:val="FirstParagraph"/>
      </w:pPr>
      <w:r>
        <w:t xml:space="preserve">A Term Paper on Professional Integration, Legal Frameworks, and Clinical Practice in a Major Metropolitan Context</w:t>
      </w:r>
    </w:p>
    <w:p>
      <w:pPr>
        <w:pStyle w:val="BodyText"/>
      </w:pPr>
      <w:r>
        <w:br/>
      </w:r>
      <w:r>
        <w:br/>
      </w:r>
    </w:p>
    <w:bookmarkStart w:id="20" w:name="i.-introduction"/>
    <w:p>
      <w:pPr>
        <w:pStyle w:val="Heading2"/>
      </w:pPr>
      <w:r>
        <w:t xml:space="preserve">I. Introduction</w:t>
      </w:r>
    </w:p>
    <w:p>
      <w:pPr>
        <w:pStyle w:val="FirstParagraph"/>
      </w:pPr>
      <w:r>
        <w:t xml:space="preserve">The landscape of maternal healthcare in</w:t>
      </w:r>
      <w:r>
        <w:t xml:space="preserve"> </w:t>
      </w:r>
      <w:r>
        <w:rPr>
          <w:bCs/>
          <w:b/>
        </w:rPr>
        <w:t xml:space="preserve">Germany Berlin</w:t>
      </w:r>
      <w:r>
        <w:t xml:space="preserve"> </w:t>
      </w:r>
      <w:r>
        <w:t xml:space="preserve">is characterized by a unique blend of traditional independence and modern hospital integration. At the heart of this system stands the</w:t>
      </w:r>
      <w:r>
        <w:t xml:space="preserve"> </w:t>
      </w:r>
      <w:r>
        <w:rPr>
          <w:bCs/>
          <w:b/>
        </w:rPr>
        <w:t xml:space="preserve">Midwife</w:t>
      </w:r>
      <w:r>
        <w:t xml:space="preserve">, a profession that holds significant cultural, legal, and medical weight within the German-speaking world. This Term Paper aims to provide an in-depth analysis of the</w:t>
      </w:r>
      <w:r>
        <w:t xml:space="preserve"> </w:t>
      </w:r>
      <w:r>
        <w:rPr>
          <w:bCs/>
          <w:b/>
        </w:rPr>
        <w:t xml:space="preserve">Midwife</w:t>
      </w:r>
      <w:r>
        <w:t xml:space="preserve"> </w:t>
      </w:r>
      <w:r>
        <w:t xml:space="preserve">role specifically within the context of</w:t>
      </w:r>
      <w:r>
        <w:t xml:space="preserve"> </w:t>
      </w:r>
      <w:r>
        <w:rPr>
          <w:bCs/>
          <w:b/>
        </w:rPr>
        <w:t xml:space="preserve">Germany Berlin</w:t>
      </w:r>
      <w:r>
        <w:t xml:space="preserve">. By examining historical developments, statutory regulations such as the Heilberufekammergesetz (Health Professions Chamber Law), and current clinical challenges, this document seeks to elucidate why Berlin serves as a critical case study for understanding midwifery in contemporary urban Europe.</w:t>
      </w:r>
    </w:p>
    <w:p>
      <w:pPr>
        <w:pStyle w:val="BodyText"/>
      </w:pPr>
      <w:r>
        <w:t xml:space="preserve">In</w:t>
      </w:r>
      <w:r>
        <w:t xml:space="preserve"> </w:t>
      </w:r>
      <w:r>
        <w:rPr>
          <w:bCs/>
          <w:b/>
        </w:rPr>
        <w:t xml:space="preserve">Germany Berlin</w:t>
      </w:r>
      <w:r>
        <w:t xml:space="preserve">, maternity care is distinct from many other European countries due to the dual-track system where</w:t>
      </w:r>
      <w:r>
        <w:t xml:space="preserve"> </w:t>
      </w:r>
      <w:r>
        <w:rPr>
          <w:bCs/>
          <w:b/>
        </w:rPr>
        <w:t xml:space="preserve">Midwife</w:t>
      </w:r>
      <w:r>
        <w:t xml:space="preserve">-led outpatient care and hospital-based obstetrics coexist. Understanding this dynamic is essential for healthcare administrators, policy makers, and medical professionals. The objective of this Term Paper is to demonstrate how the</w:t>
      </w:r>
      <w:r>
        <w:t xml:space="preserve"> </w:t>
      </w:r>
      <w:r>
        <w:rPr>
          <w:bCs/>
          <w:b/>
        </w:rPr>
        <w:t xml:space="preserve">Midwife</w:t>
      </w:r>
      <w:r>
        <w:t xml:space="preserve"> </w:t>
      </w:r>
      <w:r>
        <w:t xml:space="preserve">in</w:t>
      </w:r>
      <w:r>
        <w:t xml:space="preserve"> </w:t>
      </w:r>
      <w:r>
        <w:rPr>
          <w:bCs/>
          <w:b/>
        </w:rPr>
        <w:t xml:space="preserve">Germany Berlin</w:t>
      </w:r>
      <w:r>
        <w:t xml:space="preserve"> </w:t>
      </w:r>
      <w:r>
        <w:t xml:space="preserve">navigates the complexities of a highly regulated yet patient-centered healthcare environment.</w:t>
      </w:r>
    </w:p>
    <w:p>
      <w:pPr>
        <w:pStyle w:val="BodyText"/>
      </w:pPr>
      <w:r>
        <w:br/>
      </w:r>
      <w:r>
        <w:br/>
      </w:r>
    </w:p>
    <w:bookmarkEnd w:id="20"/>
    <w:bookmarkStart w:id="21" w:name="X4e623ba3f66b50cd632a5de1a1f1dea0f0c1c46"/>
    <w:p>
      <w:pPr>
        <w:pStyle w:val="Heading2"/>
      </w:pPr>
      <w:r>
        <w:t xml:space="preserve">II. Historical Context and Professional Development in Germany Berlin</w:t>
      </w:r>
    </w:p>
    <w:p>
      <w:pPr>
        <w:pStyle w:val="FirstParagraph"/>
      </w:pPr>
      <w:r>
        <w:t xml:space="preserve">To understand the current status of the</w:t>
      </w:r>
      <w:r>
        <w:t xml:space="preserve"> </w:t>
      </w:r>
      <w:r>
        <w:rPr>
          <w:bCs/>
          <w:b/>
        </w:rPr>
        <w:t xml:space="preserve">Midwife</w:t>
      </w:r>
      <w:r>
        <w:t xml:space="preserve">, one must look at the historical trajectory in</w:t>
      </w:r>
      <w:r>
        <w:t xml:space="preserve"> </w:t>
      </w:r>
      <w:r>
        <w:rPr>
          <w:bCs/>
          <w:b/>
        </w:rPr>
        <w:t xml:space="preserve">Germany Berlin</w:t>
      </w:r>
      <w:r>
        <w:t xml:space="preserve">. Following World War II, midwifery in Germany was largely integrated into hospital structures, particularly in East Berlin (GDR) and West Berlin. However, a significant shift occurred in the 1980s and 1990s with the "Home Birth Movement" gaining momentum. This period marked a resurgence of interest in low-intervention birth, leading to a re-evaluation of the</w:t>
      </w:r>
      <w:r>
        <w:t xml:space="preserve"> </w:t>
      </w:r>
      <w:r>
        <w:rPr>
          <w:bCs/>
          <w:b/>
        </w:rPr>
        <w:t xml:space="preserve">Midwife</w:t>
      </w:r>
      <w:r>
        <w:t xml:space="preserve">'s role as an autonomous practitioner.</w:t>
      </w:r>
    </w:p>
    <w:p>
      <w:pPr>
        <w:pStyle w:val="BodyText"/>
      </w:pPr>
      <w:r>
        <w:t xml:space="preserve">In recent decades,</w:t>
      </w:r>
      <w:r>
        <w:t xml:space="preserve"> </w:t>
      </w:r>
      <w:r>
        <w:rPr>
          <w:bCs/>
          <w:b/>
        </w:rPr>
        <w:t xml:space="preserve">Germany Berlin</w:t>
      </w:r>
      <w:r>
        <w:t xml:space="preserve"> </w:t>
      </w:r>
      <w:r>
        <w:t xml:space="preserve">has seen legislative changes aimed at strengthening the position of midwives. The introduction of specific guidelines for childbirth centers (Entbindungszentren) allowed for more community-based care models. These centers are predominantly staffed by</w:t>
      </w:r>
      <w:r>
        <w:t xml:space="preserve"> </w:t>
      </w:r>
      <w:r>
        <w:rPr>
          <w:bCs/>
          <w:b/>
        </w:rPr>
        <w:t xml:space="preserve">Midwife</w:t>
      </w:r>
      <w:r>
        <w:t xml:space="preserve">s who work independently but maintain emergency protocols with nearby hospitals in the Berlin metropolitan area. This historical shift has solidified the</w:t>
      </w:r>
      <w:r>
        <w:t xml:space="preserve"> </w:t>
      </w:r>
      <w:r>
        <w:rPr>
          <w:bCs/>
          <w:b/>
        </w:rPr>
        <w:t xml:space="preserve">Midwife</w:t>
      </w:r>
      <w:r>
        <w:t xml:space="preserve"> </w:t>
      </w:r>
      <w:r>
        <w:t xml:space="preserve">as a key figure in Berlin's public health infrastructure, moving beyond mere assistantship to leadership in normal physiological birth processes.</w:t>
      </w:r>
    </w:p>
    <w:p>
      <w:pPr>
        <w:pStyle w:val="BodyText"/>
      </w:pPr>
      <w:r>
        <w:br/>
      </w:r>
      <w:r>
        <w:br/>
      </w:r>
    </w:p>
    <w:bookmarkEnd w:id="21"/>
    <w:bookmarkStart w:id="24" w:name="iii.-legal-and-educational-frameworks"/>
    <w:p>
      <w:pPr>
        <w:pStyle w:val="Heading2"/>
      </w:pPr>
      <w:r>
        <w:t xml:space="preserve">III. Legal and Educational Frameworks</w:t>
      </w:r>
    </w:p>
    <w:bookmarkStart w:id="22" w:name="a.-educational-requirements"/>
    <w:p>
      <w:pPr>
        <w:pStyle w:val="Heading3"/>
      </w:pPr>
      <w:r>
        <w:t xml:space="preserve">A. Educational Requirements</w:t>
      </w:r>
    </w:p>
    <w:p>
      <w:pPr>
        <w:pStyle w:val="FirstParagraph"/>
      </w:pPr>
      <w:r>
        <w:t xml:space="preserve">Becoming a qualified</w:t>
      </w:r>
      <w:r>
        <w:t xml:space="preserve"> </w:t>
      </w:r>
      <w:r>
        <w:rPr>
          <w:bCs/>
          <w:b/>
        </w:rPr>
        <w:t xml:space="preserve">Midwife</w:t>
      </w:r>
      <w:r>
        <w:t xml:space="preserve"> </w:t>
      </w:r>
      <w:r>
        <w:t xml:space="preserve">in</w:t>
      </w:r>
      <w:r>
        <w:t xml:space="preserve"> </w:t>
      </w:r>
      <w:r>
        <w:rPr>
          <w:bCs/>
          <w:b/>
        </w:rPr>
        <w:t xml:space="preserve">Germany Berlin</w:t>
      </w:r>
      <w:r>
        <w:t xml:space="preserve">, as elsewhere in Germany, requires rigorous training under the Hebamme/Mundkrankenschwester law. The education is typically three years long and includes both theoretical study at universities of applied sciences (Hochschulen) and practical rotations. In</w:t>
      </w:r>
      <w:r>
        <w:t xml:space="preserve"> </w:t>
      </w:r>
      <w:r>
        <w:rPr>
          <w:bCs/>
          <w:b/>
        </w:rPr>
        <w:t xml:space="preserve">Germany Berlin</w:t>
      </w:r>
      <w:r>
        <w:t xml:space="preserve">, prospective</w:t>
      </w:r>
      <w:r>
        <w:t xml:space="preserve"> </w:t>
      </w:r>
      <w:r>
        <w:rPr>
          <w:bCs/>
          <w:b/>
        </w:rPr>
        <w:t xml:space="preserve">Midwife</w:t>
      </w:r>
      <w:r>
        <w:t xml:space="preserve">s often complete their clinical placements in major university hospitals such as Charité or Mutterhaus Berlin, ensuring a high standard of medical knowledge alongside practical midwifery skills.</w:t>
      </w:r>
    </w:p>
    <w:bookmarkEnd w:id="22"/>
    <w:bookmarkStart w:id="23" w:name="b.-legal-autonomy-and-insurance-coverage"/>
    <w:p>
      <w:pPr>
        <w:pStyle w:val="Heading3"/>
      </w:pPr>
      <w:r>
        <w:t xml:space="preserve">B. Legal Autonomy and Insurance Coverage</w:t>
      </w:r>
    </w:p>
    <w:p>
      <w:pPr>
        <w:pStyle w:val="FirstParagraph"/>
      </w:pPr>
      <w:r>
        <w:t xml:space="preserve">A defining feature of the</w:t>
      </w:r>
      <w:r>
        <w:t xml:space="preserve"> </w:t>
      </w:r>
      <w:r>
        <w:rPr>
          <w:bCs/>
          <w:b/>
        </w:rPr>
        <w:t xml:space="preserve">Midwife</w:t>
      </w:r>
      <w:r>
        <w:t xml:space="preserve">'s role in</w:t>
      </w:r>
      <w:r>
        <w:t xml:space="preserve"> </w:t>
      </w:r>
      <w:r>
        <w:rPr>
          <w:bCs/>
          <w:b/>
        </w:rPr>
        <w:t xml:space="preserve">Germany Berlin</w:t>
      </w:r>
      <w:r>
        <w:t xml:space="preserve"> </w:t>
      </w:r>
      <w:r>
        <w:t xml:space="preserve">is their legal autonomy to practice outside hospital settings. Private practices are common, particularly in districts like Kreuzberg, Prenzlauer Berg, and Charlottenburg. The statutory health insurance (Gesetzliche Krankenversicherung) covers midwifery care from the first sign of pregnancy until ten weeks postpartum. This comprehensive coverage underscores the state's recognition of the</w:t>
      </w:r>
      <w:r>
        <w:t xml:space="preserve"> </w:t>
      </w:r>
      <w:r>
        <w:rPr>
          <w:bCs/>
          <w:b/>
        </w:rPr>
        <w:t xml:space="preserve">Midwife</w:t>
      </w:r>
      <w:r>
        <w:t xml:space="preserve"> </w:t>
      </w:r>
      <w:r>
        <w:t xml:space="preserve">as a primary healthcare provider for maternal wellness in</w:t>
      </w:r>
      <w:r>
        <w:t xml:space="preserve"> </w:t>
      </w:r>
      <w:r>
        <w:rPr>
          <w:bCs/>
          <w:b/>
        </w:rPr>
        <w:t xml:space="preserve">Germany Berlin</w:t>
      </w:r>
      <w:r>
        <w:t xml:space="preserve">.</w:t>
      </w:r>
    </w:p>
    <w:p>
      <w:pPr>
        <w:pStyle w:val="BodyText"/>
      </w:pPr>
      <w:r>
        <w:br/>
      </w:r>
      <w:r>
        <w:br/>
      </w:r>
    </w:p>
    <w:bookmarkEnd w:id="23"/>
    <w:bookmarkEnd w:id="24"/>
    <w:bookmarkStart w:id="28" w:name="X8e8c52c24372bec1b9c7c9f23d367ac80ace2b5"/>
    <w:p>
      <w:pPr>
        <w:pStyle w:val="Heading2"/>
      </w:pPr>
      <w:r>
        <w:t xml:space="preserve">IV. Clinical Practice and Roles in Germany Berlin</w:t>
      </w:r>
    </w:p>
    <w:p>
      <w:pPr>
        <w:pStyle w:val="FirstParagraph"/>
      </w:pPr>
      <w:r>
        <w:t xml:space="preserve">The daily responsibilities of a</w:t>
      </w:r>
      <w:r>
        <w:t xml:space="preserve"> </w:t>
      </w:r>
      <w:r>
        <w:rPr>
          <w:bCs/>
          <w:b/>
        </w:rPr>
        <w:t xml:space="preserve">Midwife</w:t>
      </w:r>
      <w:r>
        <w:t xml:space="preserve"> </w:t>
      </w:r>
      <w:r>
        <w:t xml:space="preserve">in</w:t>
      </w:r>
    </w:p>
    <w:p>
      <w:pPr>
        <w:pStyle w:val="BodyText"/>
      </w:pPr>
      <w:r>
        <w:t xml:space="preserve">Germany Berlin</w:t>
      </w:r>
    </w:p>
    <w:p>
      <w:pPr>
        <w:pStyle w:val="BodyText"/>
      </w:pPr>
      <w:r>
        <w:t xml:space="preserve">s are multifaceted. They encompass prenatal care, assistance during labor and delivery, postnatal support, and breastfeeding counseling. In the capital city, these roles are increasingly diverse due to the multicultural population.</w:t>
      </w:r>
    </w:p>
    <w:bookmarkStart w:id="25" w:name="X94580fd87b6286c6fb7ed4dd496bfa8b920d002"/>
    <w:p>
      <w:pPr>
        <w:pStyle w:val="Heading3"/>
      </w:pPr>
      <w:r>
        <w:t xml:space="preserve">A. Outpatient Midwifery Practices (Freie Hebammenpraxis)</w:t>
      </w:r>
    </w:p>
    <w:p>
      <w:pPr>
        <w:pStyle w:val="FirstParagraph"/>
      </w:pPr>
      <w:r>
        <w:t xml:space="preserve">In</w:t>
      </w:r>
      <w:r>
        <w:t xml:space="preserve"> </w:t>
      </w:r>
      <w:r>
        <w:rPr>
          <w:bCs/>
          <w:b/>
        </w:rPr>
        <w:t xml:space="preserve">Germany Berlin</w:t>
      </w:r>
      <w:r>
        <w:t xml:space="preserve">, a significant percentage of births occur in childbirth centers or at home, attended primarily by</w:t>
      </w:r>
      <w:r>
        <w:t xml:space="preserve"> </w:t>
      </w:r>
      <w:r>
        <w:rPr>
          <w:bCs/>
          <w:b/>
        </w:rPr>
        <w:t xml:space="preserve">Midwife</w:t>
      </w:r>
      <w:r>
        <w:t xml:space="preserve">s. These practitioners act as the primary point of contact for pregnant individuals. They provide continuous support, monitor fetal well-being using Doppler devices and cardiotocography (CTG), and manage low-risk deliveries. The independence of the</w:t>
      </w:r>
      <w:r>
        <w:t xml:space="preserve"> </w:t>
      </w:r>
      <w:r>
        <w:rPr>
          <w:bCs/>
          <w:b/>
        </w:rPr>
        <w:t xml:space="preserve">Midwife</w:t>
      </w:r>
      <w:r>
        <w:t xml:space="preserve"> </w:t>
      </w:r>
      <w:r>
        <w:t xml:space="preserve">in these settings allows for a holistic approach to care that prioritizes emotional support alongside physical health, a model highly valued by patients in Berlin.</w:t>
      </w:r>
    </w:p>
    <w:bookmarkEnd w:id="25"/>
    <w:bookmarkStart w:id="26" w:name="b.-hospital-based-midwifery"/>
    <w:p>
      <w:pPr>
        <w:pStyle w:val="Heading3"/>
      </w:pPr>
      <w:r>
        <w:t xml:space="preserve">B. Hospital-Based Midwifery</w:t>
      </w:r>
    </w:p>
    <w:p>
      <w:pPr>
        <w:pStyle w:val="FirstParagraph"/>
      </w:pPr>
      <w:r>
        <w:t xml:space="preserve">In university hospitals and large municipal hospitals across</w:t>
      </w:r>
      <w:r>
        <w:t xml:space="preserve"> </w:t>
      </w:r>
      <w:r>
        <w:rPr>
          <w:bCs/>
          <w:b/>
        </w:rPr>
        <w:t xml:space="preserve">Germany Berlin</w:t>
      </w:r>
      <w:r>
        <w:t xml:space="preserve">, the</w:t>
      </w:r>
      <w:r>
        <w:t xml:space="preserve"> </w:t>
      </w:r>
      <w:r>
        <w:rPr>
          <w:bCs/>
          <w:b/>
        </w:rPr>
        <w:t xml:space="preserve">Midwife</w:t>
      </w:r>
      <w:r>
        <w:t xml:space="preserve"> </w:t>
      </w:r>
      <w:r>
        <w:t xml:space="preserve">works within an interdisciplinary team comprising obstetricians, neonatologists, and pediatricians. Here, their role shifts to managing labor wards, providing epidural care support (in collaboration with anesthesiologists), and handling emergency situations. The collaboration between physicians and midwives is governed by strict protocols to ensure patient safety while maintaining the philosophy of normal birth.</w:t>
      </w:r>
    </w:p>
    <w:bookmarkEnd w:id="26"/>
    <w:bookmarkStart w:id="27" w:name="Xe2b1922857a4fb7032ff28d70c327906325e769"/>
    <w:p>
      <w:pPr>
        <w:pStyle w:val="Heading3"/>
      </w:pPr>
      <w:r>
        <w:t xml:space="preserve">C. Cultural Competence in a Diverse Metropolis</w:t>
      </w:r>
    </w:p>
    <w:p>
      <w:pPr>
        <w:pStyle w:val="FirstParagraph"/>
      </w:pPr>
      <w:r>
        <w:rPr>
          <w:bCs/>
          <w:b/>
        </w:rPr>
        <w:t xml:space="preserve">Germany Berlin</w:t>
      </w:r>
      <w:r>
        <w:t xml:space="preserve"> </w:t>
      </w:r>
      <w:r>
        <w:t xml:space="preserve">is one of the most diverse cities in Europe. Consequently, modern</w:t>
      </w:r>
      <w:r>
        <w:t xml:space="preserve"> </w:t>
      </w:r>
      <w:r>
        <w:rPr>
          <w:bCs/>
          <w:b/>
        </w:rPr>
        <w:t xml:space="preserve">Midwife</w:t>
      </w:r>
      <w:r>
        <w:t xml:space="preserve">s must possess high levels of cultural competence. They frequently encounter patients from varied religious and cultural backgrounds, requiring adaptations in care practices regarding modesty, dietary restrictions during fasting periods like Ramadan, and traditional postpartum rituals. The ability of the</w:t>
      </w:r>
      <w:r>
        <w:t xml:space="preserve"> </w:t>
      </w:r>
      <w:r>
        <w:rPr>
          <w:bCs/>
          <w:b/>
        </w:rPr>
        <w:t xml:space="preserve">Midwife</w:t>
      </w:r>
      <w:r>
        <w:t xml:space="preserve"> </w:t>
      </w:r>
      <w:r>
        <w:t xml:space="preserve">to navigate these cultural nuances is critical for building trust and ensuring equitable healthcare access in Berlin.</w:t>
      </w:r>
    </w:p>
    <w:p>
      <w:pPr>
        <w:pStyle w:val="BodyText"/>
      </w:pPr>
      <w:r>
        <w:br/>
      </w:r>
      <w:r>
        <w:br/>
      </w:r>
    </w:p>
    <w:bookmarkEnd w:id="27"/>
    <w:bookmarkEnd w:id="28"/>
    <w:bookmarkStart w:id="29" w:name="v.-current-challenges-and-future-outlook"/>
    <w:p>
      <w:pPr>
        <w:pStyle w:val="Heading2"/>
      </w:pPr>
      <w:r>
        <w:t xml:space="preserve">V. Current Challenges and Future Outlook</w:t>
      </w:r>
    </w:p>
    <w:p>
      <w:pPr>
        <w:pStyle w:val="FirstParagraph"/>
      </w:pPr>
      <w:r>
        <w:t xml:space="preserve">Despite the strong legal foundation, midwifery in</w:t>
      </w:r>
      <w:r>
        <w:t xml:space="preserve"> </w:t>
      </w:r>
      <w:r>
        <w:rPr>
          <w:bCs/>
          <w:b/>
        </w:rPr>
        <w:t xml:space="preserve">Germany Berlin</w:t>
      </w:r>
      <w:r>
        <w:t xml:space="preserve"> </w:t>
      </w:r>
      <w:r>
        <w:t xml:space="preserve">faces significant challenges. The most pressing issue is a shortage of qualified</w:t>
      </w:r>
      <w:r>
        <w:t xml:space="preserve"> </w:t>
      </w:r>
      <w:r>
        <w:rPr>
          <w:bCs/>
          <w:b/>
        </w:rPr>
        <w:t xml:space="preserve">Midwife</w:t>
      </w:r>
      <w:r>
        <w:t xml:space="preserve">s. High workloads, bureaucratic burdens, and reimbursement rates that many argue do not reflect the complexity of care have led to burnout and early retirement among practitioners.</w:t>
      </w:r>
    </w:p>
    <w:p>
      <w:pPr>
        <w:pStyle w:val="BodyText"/>
      </w:pPr>
      <w:r>
        <w:t xml:space="preserve">Furthermore, the integration of digital health solutions (E-Health) presents both opportunities and obstacles for Berlin's midwifery sector. While telemedicine can enhance continuity of care, it requires robust data protection standards compliant with EU GDPR regulations. The future of the</w:t>
      </w:r>
      <w:r>
        <w:t xml:space="preserve"> </w:t>
      </w:r>
      <w:r>
        <w:rPr>
          <w:bCs/>
          <w:b/>
        </w:rPr>
        <w:t xml:space="preserve">Midwife</w:t>
      </w:r>
      <w:r>
        <w:t xml:space="preserve"> </w:t>
      </w:r>
      <w:r>
        <w:t xml:space="preserve">in</w:t>
      </w:r>
      <w:r>
        <w:t xml:space="preserve"> </w:t>
      </w:r>
      <w:r>
        <w:rPr>
          <w:bCs/>
          <w:b/>
        </w:rPr>
        <w:t xml:space="preserve">Germany Berlin</w:t>
      </w:r>
      <w:r>
        <w:t xml:space="preserve"> </w:t>
      </w:r>
      <w:r>
        <w:t xml:space="preserve">likely involves a greater emphasis on interdisciplinary teamwork, expanded roles in mental health support for postpartum depression, and advocacy for better working conditions to retain talent.</w:t>
      </w:r>
    </w:p>
    <w:p>
      <w:pPr>
        <w:pStyle w:val="BodyText"/>
      </w:pPr>
      <w:r>
        <w:br/>
      </w:r>
      <w:r>
        <w:br/>
      </w:r>
    </w:p>
    <w:bookmarkEnd w:id="29"/>
    <w:bookmarkStart w:id="30" w:name="vi.-conclusion"/>
    <w:p>
      <w:pPr>
        <w:pStyle w:val="Heading2"/>
      </w:pPr>
      <w:r>
        <w:t xml:space="preserve">VI. Conclusion</w:t>
      </w:r>
    </w:p>
    <w:p>
      <w:pPr>
        <w:pStyle w:val="FirstParagraph"/>
      </w:pPr>
      <w:r>
        <w:t xml:space="preserve">In conclusion, the</w:t>
      </w:r>
      <w:r>
        <w:t xml:space="preserve"> </w:t>
      </w:r>
      <w:r>
        <w:rPr>
          <w:bCs/>
          <w:b/>
        </w:rPr>
        <w:t xml:space="preserve">Midwife</w:t>
      </w:r>
      <w:r>
        <w:t xml:space="preserve"> </w:t>
      </w:r>
      <w:r>
        <w:t xml:space="preserve">occupies a central and evolving position within the healthcare system of</w:t>
      </w:r>
      <w:r>
        <w:t xml:space="preserve"> </w:t>
      </w:r>
      <w:r>
        <w:rPr>
          <w:bCs/>
          <w:b/>
        </w:rPr>
        <w:t xml:space="preserve">Germany Berlin</w:t>
      </w:r>
      <w:r>
        <w:t xml:space="preserve">. From their historical roots to their current status as autonomous practitioners, they play a vital role in ensuring safe and compassionate maternity care. The unique legal framework of Germany supports this independence, while the specific demographic and cultural dynamics of Berlin add layers of complexity to their practice. As analyzed in this Term Paper, strengthening the midwifery workforce through improved working conditions, fair compensation, and continued professional education is essential for sustaining high-quality maternal health outcomes in</w:t>
      </w:r>
      <w:r>
        <w:t xml:space="preserve"> </w:t>
      </w:r>
      <w:r>
        <w:rPr>
          <w:bCs/>
          <w:b/>
        </w:rPr>
        <w:t xml:space="preserve">Germany Berlin</w:t>
      </w:r>
      <w:r>
        <w:t xml:space="preserve">. The resilience and adaptability of the</w:t>
      </w:r>
      <w:r>
        <w:t xml:space="preserve"> </w:t>
      </w:r>
      <w:r>
        <w:rPr>
          <w:bCs/>
          <w:b/>
        </w:rPr>
        <w:t xml:space="preserve">Midwife</w:t>
      </w:r>
      <w:r>
        <w:t xml:space="preserve"> </w:t>
      </w:r>
      <w:r>
        <w:t xml:space="preserve">will continue to be a cornerstone of public health in this vibrant European capital.</w:t>
      </w:r>
    </w:p>
    <w:p>
      <w:pPr>
        <w:pStyle w:val="BodyText"/>
      </w:pPr>
      <w:r>
        <w:br/>
      </w:r>
      <w:r>
        <w:br/>
      </w:r>
    </w:p>
    <w:bookmarkEnd w:id="30"/>
    <w:bookmarkStart w:id="31" w:name="vii.-references-indicative"/>
    <w:p>
      <w:pPr>
        <w:pStyle w:val="Heading2"/>
      </w:pPr>
      <w:r>
        <w:t xml:space="preserve">VII. References (Indicative)</w:t>
      </w:r>
    </w:p>
    <w:p>
      <w:pPr>
        <w:pStyle w:val="FirstParagraph"/>
      </w:pPr>
      <w:r>
        <w:t xml:space="preserve">- Heilberufekammergesetz Berlin (Health Professions Chamber Law Berlin)</w:t>
      </w:r>
    </w:p>
    <w:p>
      <w:pPr>
        <w:pStyle w:val="BodyText"/>
      </w:pPr>
      <w:r>
        <w:br/>
      </w:r>
    </w:p>
    <w:p>
      <w:pPr>
        <w:pStyle w:val="BodyText"/>
      </w:pPr>
      <w:r>
        <w:t xml:space="preserve">- German Federal Statistical Office: Birth Statistics and Midwifery Data</w:t>
      </w:r>
    </w:p>
    <w:p>
      <w:pPr>
        <w:pStyle w:val="BodyText"/>
      </w:pPr>
      <w:r>
        <w:br/>
      </w:r>
    </w:p>
    <w:p>
      <w:pPr>
        <w:pStyle w:val="BodyText"/>
      </w:pPr>
      <w:r>
        <w:t xml:space="preserve">- World Health Organization: Recommendations on Antenatal Care for a Positive Pregnancy Experience</w:t>
      </w:r>
    </w:p>
    <w:p>
      <w:pPr>
        <w:pStyle w:val="BodyText"/>
      </w:pPr>
      <w:r>
        <w:br/>
      </w:r>
    </w:p>
    <w:p>
      <w:pPr>
        <w:pStyle w:val="BodyText"/>
      </w:pPr>
      <w:r>
        <w:t xml:space="preserve">- Academic journals on Nursing and Midwifery in Germany, focusing on Berlin metropolitan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Germany Berlin: A Comprehensive Term Paper</dc:title>
  <dc:creator/>
  <dc:language>en</dc:language>
  <cp:keywords/>
  <dcterms:created xsi:type="dcterms:W3CDTF">2026-07-29T03:52:09Z</dcterms:created>
  <dcterms:modified xsi:type="dcterms:W3CDTF">2026-07-29T03:52:09Z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