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Germany</w:t>
      </w:r>
      <w:r>
        <w:t xml:space="preserve"> </w:t>
      </w:r>
      <w:r>
        <w:t xml:space="preserve">Munich</w:t>
      </w:r>
    </w:p>
    <w:bookmarkStart w:id="20" w:name="X7f94b8b61e83c567d0071fc76bf3bb4c25fc803"/>
    <w:p>
      <w:pPr>
        <w:pStyle w:val="Heading1"/>
      </w:pPr>
      <w:r>
        <w:t xml:space="preserve">The Evolving Role of the Midwife in Germany Munich</w:t>
      </w:r>
    </w:p>
    <w:p>
      <w:pPr>
        <w:pStyle w:val="FirstParagraph"/>
      </w:pPr>
      <w:r>
        <w:t xml:space="preserve">A Term Paper Analysis of Obstetric Care, Legal Frameworks, and Socio-Economic Challenges</w:t>
      </w:r>
    </w:p>
    <w:p>
      <w:pPr>
        <w:pStyle w:val="BodyText"/>
      </w:pPr>
      <w:r>
        <w:rPr>
          <w:bCs/>
          <w:b/>
        </w:rPr>
        <w:t xml:space="preserve">Date:</w:t>
      </w:r>
      <w:r>
        <w:t xml:space="preserve"> </w:t>
      </w:r>
      <w:r>
        <w:t xml:space="preserve">October 26, 2023</w:t>
      </w:r>
      <w:r>
        <w:br/>
      </w:r>
      <w:r>
        <w:rPr>
          <w:bCs/>
          <w:b/>
        </w:rPr>
        <w:t xml:space="preserve">Subject:</w:t>
      </w:r>
      <w:r>
        <w:t xml:space="preserve"> </w:t>
      </w:r>
      <w:r>
        <w:t xml:space="preserve">Healthcare Systems and Midwifery Science</w:t>
      </w:r>
      <w:r>
        <w:br/>
      </w:r>
      <w:r>
        <w:rPr>
          <w:bCs/>
          <w:b/>
        </w:rPr>
        <w:t xml:space="preserve">Degree Level:</w:t>
      </w:r>
      <w:r>
        <w:t xml:space="preserve"> </w:t>
      </w:r>
      <w:r>
        <w:t xml:space="preserve">Master of Science in Nursing/Midwifery</w:t>
      </w:r>
    </w:p>
    <w:bookmarkEnd w:id="20"/>
    <w:bookmarkStart w:id="21" w:name="i.-introduction"/>
    <w:p>
      <w:pPr>
        <w:pStyle w:val="Heading1"/>
      </w:pPr>
      <w:r>
        <w:t xml:space="preserve">I. Introduction</w:t>
      </w:r>
    </w:p>
    <w:p>
      <w:pPr>
        <w:pStyle w:val="FirstParagraph"/>
      </w:pPr>
      <w:r>
        <w:t xml:space="preserve">The landscape of maternity care in</w:t>
      </w:r>
      <w:r>
        <w:t xml:space="preserve"> </w:t>
      </w:r>
      <w:r>
        <w:rPr>
          <w:bCs/>
          <w:b/>
        </w:rPr>
        <w:t xml:space="preserve">Germany Munich</w:t>
      </w:r>
      <w:r>
        <w:t xml:space="preserve">Midwife. In many European contexts, midwives are viewed as primary healthcare providers for childbirth; however, in Germany—a country historically dominated by obstetricians—the role has been distinct and often fragmented. This term paper aims to analyze the current status, challenges, and future prospects of the</w:t>
      </w:r>
      <w:r>
        <w:t xml:space="preserve"> </w:t>
      </w:r>
      <w:r>
        <w:rPr>
          <w:bCs/>
          <w:b/>
        </w:rPr>
        <w:t xml:space="preserve">Midwife</w:t>
      </w:r>
      <w:r>
        <w:t xml:space="preserve"> </w:t>
      </w:r>
      <w:r>
        <w:t xml:space="preserve">profession within the specific context of</w:t>
      </w:r>
      <w:r>
        <w:t xml:space="preserve"> </w:t>
      </w:r>
      <w:r>
        <w:rPr>
          <w:bCs/>
          <w:b/>
        </w:rPr>
        <w:t xml:space="preserve">Germany Munich</w:t>
      </w:r>
      <w:r>
        <w:t xml:space="preserve">. By examining legal frameworks such as the Heilberufekammergesetz (Chamber Law for Health Professions), reimbursement models via statutory health insurance (GKV), and urban healthcare dynamics, this paper argues that while systemic barriers exist, there is a growing momentum toward integrating midwifery-led care as a standard of excellence in</w:t>
      </w:r>
      <w:r>
        <w:t xml:space="preserve"> </w:t>
      </w:r>
      <w:r>
        <w:rPr>
          <w:bCs/>
          <w:b/>
        </w:rPr>
        <w:t xml:space="preserve">Germany Munich</w:t>
      </w:r>
      <w:r>
        <w:t xml:space="preserve">.</w:t>
      </w:r>
    </w:p>
    <w:bookmarkEnd w:id="21"/>
    <w:bookmarkStart w:id="22" w:name="X4de1e37703c6d0c05b62f3f183f0b3373c38f5b"/>
    <w:p>
      <w:pPr>
        <w:pStyle w:val="Heading1"/>
      </w:pPr>
      <w:r>
        <w:t xml:space="preserve">II. Historical Context and Legal Framework</w:t>
      </w:r>
    </w:p>
    <w:p>
      <w:pPr>
        <w:pStyle w:val="FirstParagraph"/>
      </w:pPr>
      <w:r>
        <w:t xml:space="preserve">To understand the present position of the</w:t>
      </w:r>
      <w:r>
        <w:t xml:space="preserve"> </w:t>
      </w:r>
      <w:r>
        <w:rPr>
          <w:bCs/>
          <w:b/>
        </w:rPr>
        <w:t xml:space="preserve">Midwife</w:t>
      </w:r>
      <w:r>
        <w:t xml:space="preserve">, one must first acknowledge the historical dichotomy in German obstetrics. For decades, hospital births supervised by physicians were considered the gold standard, while midwifery care was often relegated to home births or low-risk scenarios. This division has begun to erode, particularly in major metropolitan centers like</w:t>
      </w:r>
      <w:r>
        <w:t xml:space="preserve"> </w:t>
      </w:r>
      <w:r>
        <w:rPr>
          <w:bCs/>
          <w:b/>
        </w:rPr>
        <w:t xml:space="preserve">Germany Munich</w:t>
      </w:r>
      <w:r>
        <w:t xml:space="preserve">, where access to specialized care is high but so is the demand for holistic support.</w:t>
      </w:r>
    </w:p>
    <w:p>
      <w:pPr>
        <w:pStyle w:val="BodyText"/>
      </w:pPr>
      <w:r>
        <w:t xml:space="preserve">In Germany, the profession of midwifery is regulated by specific laws that define scope of practice and continuing education. The</w:t>
      </w:r>
      <w:r>
        <w:t xml:space="preserve"> </w:t>
      </w:r>
      <w:r>
        <w:rPr>
          <w:iCs/>
          <w:i/>
        </w:rPr>
        <w:t xml:space="preserve">Hebammengesetz</w:t>
      </w:r>
      <w:r>
        <w:t xml:space="preserve"> </w:t>
      </w:r>
      <w:r>
        <w:t xml:space="preserve">(Midwives Act) establishes the qualification requirements for practicing as a</w:t>
      </w:r>
      <w:r>
        <w:t xml:space="preserve"> </w:t>
      </w:r>
      <w:r>
        <w:rPr>
          <w:bCs/>
          <w:b/>
        </w:rPr>
        <w:t xml:space="preserve">Midwife</w:t>
      </w:r>
      <w:r>
        <w:t xml:space="preserve">. However, unlike in countries such as the Netherlands or Sweden, German midwives do not have independent prescription rights or authority to perform surgical procedures. This legal limitation creates a dependency on obstetricians for complications. In</w:t>
      </w:r>
      <w:r>
        <w:t xml:space="preserve"> </w:t>
      </w:r>
      <w:r>
        <w:rPr>
          <w:bCs/>
          <w:b/>
        </w:rPr>
        <w:t xml:space="preserve">Germany Munich</w:t>
      </w:r>
      <w:r>
        <w:t xml:space="preserve">, this is further complicated by the presence of large university hospitals and private clinics that operate under strict medical protocols, often marginalizing the autonomous role of midwives in routine deliveries.</w:t>
      </w:r>
    </w:p>
    <w:bookmarkEnd w:id="22"/>
    <w:bookmarkStart w:id="23" w:name="X9293edf744441574fe48f3b64e05092247d3784"/>
    <w:p>
      <w:pPr>
        <w:pStyle w:val="Heading1"/>
      </w:pPr>
      <w:r>
        <w:t xml:space="preserve">III. The Midwife in the Urban Context: Germany Munich</w:t>
      </w:r>
    </w:p>
    <w:p>
      <w:pPr>
        <w:pStyle w:val="FirstParagraph"/>
      </w:pPr>
      <w:r>
        <w:rPr>
          <w:bCs/>
          <w:b/>
        </w:rPr>
        <w:t xml:space="preserve">Germany Munich</w:t>
      </w:r>
      <w:r>
        <w:t xml:space="preserve">Midwife has expanded beyond intrapartum care to include prenatal counseling, postpartum support (Wochenbettbetreuung), and lactation consulting.</w:t>
      </w:r>
    </w:p>
    <w:p>
      <w:pPr>
        <w:pStyle w:val="BodyText"/>
      </w:pPr>
      <w:r>
        <w:t xml:space="preserve">Munich boasts a high density of medical practices that employ midwives. These "Hebammenpraxen" serve as crucial nodes in the healthcare network. However, accessibility remains a challenge. Wait times for consultations with independent midwives can be long due to high demand and limited capacity. Furthermore, the cost structure poses significant hurdles for patients who do not have full coverage from their statutory health insurance (Gesetzliche Krankenversicherung). While basic midwifery services are covered by public insurance in</w:t>
      </w:r>
      <w:r>
        <w:t xml:space="preserve"> </w:t>
      </w:r>
      <w:r>
        <w:rPr>
          <w:bCs/>
          <w:b/>
        </w:rPr>
        <w:t xml:space="preserve">Germany Munich</w:t>
      </w:r>
      <w:r>
        <w:t xml:space="preserve">, additional supportive therapies, extended postpartum visits, or specialized breastfeeding support may incur out-of-pocket expenses. This economic disparity affects the equitable distribution of care among different socioeconomic groups.</w:t>
      </w:r>
    </w:p>
    <w:bookmarkEnd w:id="23"/>
    <w:bookmarkStart w:id="24" w:name="Xb032aecf17176c38dfe86c7cf1dd9f35840795b"/>
    <w:p>
      <w:pPr>
        <w:pStyle w:val="Heading1"/>
      </w:pPr>
      <w:r>
        <w:t xml:space="preserve">IV. Challenges Facing the Midwifery Profession</w:t>
      </w:r>
    </w:p>
    <w:p>
      <w:pPr>
        <w:pStyle w:val="FirstParagraph"/>
      </w:pPr>
      <w:r>
        <w:t xml:space="preserve">The profession faces several critical challenges in</w:t>
      </w:r>
      <w:r>
        <w:t xml:space="preserve"> </w:t>
      </w:r>
      <w:r>
        <w:rPr>
          <w:bCs/>
          <w:b/>
        </w:rPr>
        <w:t xml:space="preserve">Germany Munich</w:t>
      </w:r>
      <w:r>
        <w:t xml:space="preserve">. First is the issue of professional recognition and inter-professional cooperation. Tensions between obstetricians and midwives occasionally persist, rooted in historical power dynamics regarding who controls childbirth management. Collaborative models are emerging but are not yet universal. Second, there is a growing shortage of qualified midwives nationwide, exacerbated by high workloads and emotional burnout. In</w:t>
      </w:r>
      <w:r>
        <w:t xml:space="preserve"> </w:t>
      </w:r>
      <w:r>
        <w:rPr>
          <w:bCs/>
          <w:b/>
        </w:rPr>
        <w:t xml:space="preserve">Germany Munich</w:t>
      </w:r>
      <w:r>
        <w:t xml:space="preserve">, the competition for talent is fierce as private practices vie for skilled staff.</w:t>
      </w:r>
    </w:p>
    <w:p>
      <w:pPr>
        <w:pStyle w:val="BodyText"/>
      </w:pPr>
      <w:r>
        <w:t xml:space="preserve">Additionally, the rising rate of C-sections in Germany remains a concern. Statistically, Germany has one of the highest C-section rates among OECD countries. Critics argue that this trend reflects a lack of confidence in vaginal birth and midwifery-led care rather than medical necessity. Changing this culture requires robust advocacy by the</w:t>
      </w:r>
      <w:r>
        <w:t xml:space="preserve"> </w:t>
      </w:r>
      <w:r>
        <w:rPr>
          <w:bCs/>
          <w:b/>
        </w:rPr>
        <w:t xml:space="preserve">Midwife</w:t>
      </w:r>
      <w:r>
        <w:t xml:space="preserve"> </w:t>
      </w:r>
      <w:r>
        <w:t xml:space="preserve">community to educate both patients and physicians about the benefits of physiological childbirth.</w:t>
      </w:r>
    </w:p>
    <w:bookmarkEnd w:id="24"/>
    <w:bookmarkStart w:id="25" w:name="X95935c2d146fb5b920dfac587d452c99243295b"/>
    <w:p>
      <w:pPr>
        <w:pStyle w:val="Heading1"/>
      </w:pPr>
      <w:r>
        <w:t xml:space="preserve">V. Future Perspectives and Recommendations</w:t>
      </w:r>
    </w:p>
    <w:p>
      <w:pPr>
        <w:pStyle w:val="FirstParagraph"/>
      </w:pPr>
      <w:r>
        <w:t xml:space="preserve">The future of maternity care in</w:t>
      </w:r>
      <w:r>
        <w:t xml:space="preserve"> </w:t>
      </w:r>
      <w:r>
        <w:rPr>
          <w:bCs/>
          <w:b/>
        </w:rPr>
        <w:t xml:space="preserve">Germany Munich</w:t>
      </w:r>
      <w:r>
        <w:t xml:space="preserve">Midwife. Key recommendations include expanding the scope of practice to allow midwives greater autonomy in low-risk pregnancies, improving inter-professional communication protocols between hospitals and community-based midwives, and increasing financial incentives for practices offering continuous care models. Furthermore, digital health solutions should be leveraged to improve accessibility for busy urban residents in</w:t>
      </w:r>
      <w:r>
        <w:t xml:space="preserve"> </w:t>
      </w:r>
      <w:r>
        <w:rPr>
          <w:bCs/>
          <w:b/>
        </w:rPr>
        <w:t xml:space="preserve">Germany Munich</w:t>
      </w:r>
      <w:r>
        <w:t xml:space="preserve">.</w:t>
      </w:r>
    </w:p>
    <w:p>
      <w:pPr>
        <w:pStyle w:val="BodyText"/>
      </w:pPr>
      <w:r>
        <w:t xml:space="preserve">In conclusion, the role of the</w:t>
      </w:r>
      <w:r>
        <w:t xml:space="preserve"> </w:t>
      </w:r>
      <w:r>
        <w:rPr>
          <w:bCs/>
          <w:b/>
        </w:rPr>
        <w:t xml:space="preserve">Midwife</w:t>
      </w:r>
      <w:r>
        <w:t xml:space="preserve"> </w:t>
      </w:r>
      <w:r>
        <w:t xml:space="preserve">in</w:t>
      </w:r>
      <w:r>
        <w:t xml:space="preserve"> </w:t>
      </w:r>
      <w:r>
        <w:rPr>
          <w:bCs/>
          <w:b/>
        </w:rPr>
        <w:t xml:space="preserve">Germany Munich</w:t>
      </w:r>
      <w:r>
        <w:t xml:space="preserve">Germany Munich has access to high-quality, supported childbirth care.</w:t>
      </w:r>
    </w:p>
    <w:bookmarkEnd w:id="25"/>
    <w:bookmarkStart w:id="26" w:name="vi.-references"/>
    <w:p>
      <w:pPr>
        <w:pStyle w:val="Heading1"/>
      </w:pPr>
      <w:r>
        <w:t xml:space="preserve">VI. References</w:t>
      </w:r>
    </w:p>
    <w:p>
      <w:pPr>
        <w:pStyle w:val="FirstParagraph"/>
      </w:pPr>
      <w:r>
        <w:t xml:space="preserve">(Note: In an academic setting, this section would contain detailed citations from German health ministry reports, peer-reviewed journals on midwifery science, and statistical data from the Bavarian Statistical Office regarding birth rates in Munich.)</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Midwife in Germany Munich</dc:title>
  <dc:creator/>
  <cp:keywords/>
  <dcterms:created xsi:type="dcterms:W3CDTF">2026-07-29T04:31:31Z</dcterms:created>
  <dcterms:modified xsi:type="dcterms:W3CDTF">2026-07-29T04:31:31Z</dcterms:modified>
</cp:coreProperties>
</file>

<file path=docProps/custom.xml><?xml version="1.0" encoding="utf-8"?>
<Properties xmlns="http://schemas.openxmlformats.org/officeDocument/2006/custom-properties" xmlns:vt="http://schemas.openxmlformats.org/officeDocument/2006/docPropsVTypes"/>
</file>