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Iraq</w:t>
      </w:r>
      <w:r>
        <w:t xml:space="preserve"> </w:t>
      </w:r>
      <w:r>
        <w:t xml:space="preserve">Baghdad:</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Maternal</w:t>
      </w:r>
      <w:r>
        <w:t xml:space="preserve"> </w:t>
      </w:r>
      <w:r>
        <w:t xml:space="preserve">Healthcare</w:t>
      </w:r>
      <w:r>
        <w:t xml:space="preserve"> </w:t>
      </w:r>
      <w:r>
        <w:t xml:space="preserve">Evolution</w:t>
      </w:r>
    </w:p>
    <w:bookmarkStart w:id="27" w:name="the-role-of-the-midwife-in-iraq-baghdad"/>
    <w:p>
      <w:pPr>
        <w:pStyle w:val="Heading1"/>
      </w:pPr>
      <w:r>
        <w:t xml:space="preserve">The Role of the Midwife in Iraq Baghdad:</w:t>
      </w:r>
    </w:p>
    <w:bookmarkStart w:id="26" w:name="X9f41cb44842ba1eaa127c01d829c2ab3fb69464"/>
    <w:p>
      <w:pPr>
        <w:pStyle w:val="Heading2"/>
      </w:pPr>
      <w:r>
        <w:t xml:space="preserve">A Term Paper on Maternal Healthcare Evolution, Challenges, and Strategic Development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Public Health / Nursing Science</w:t>
      </w:r>
      <w:r>
        <w:br/>
      </w:r>
      <w:r>
        <w:rPr>
          <w:bCs/>
          <w:b/>
        </w:rPr>
        <w:t xml:space="preserve">Focusing Region:</w:t>
      </w:r>
      <w:r>
        <w:t xml:space="preserve">Middle East / Iraq Baghdad Context</w:t>
      </w:r>
    </w:p>
    <w:p>
      <w:r>
        <w:pict>
          <v:rect style="width:0;height:1.5pt" o:hralign="center" o:hrstd="t" o:hr="t"/>
        </w:pict>
      </w:r>
    </w:p>
    <w:bookmarkStart w:id="20" w:name="i.-introduction"/>
    <w:p>
      <w:pPr>
        <w:pStyle w:val="Heading3"/>
      </w:pPr>
      <w:r>
        <w:t xml:space="preserve">I. Introduction</w:t>
      </w:r>
    </w:p>
    <w:p>
      <w:pPr>
        <w:pStyle w:val="FirstParagraph"/>
      </w:pPr>
      <w:r>
        <w:t xml:space="preserve">The landscape of maternal and child health in the Middle East has undergone profound transformations over the last two decades, with significant implications for public health policy and clinical practice. In this context, the specific socio-political and medical environment of Iraq Baghdad presents a unique case study for understanding the critical role of healthcare providers. This</w:t>
      </w:r>
      <w:r>
        <w:t xml:space="preserve"> </w:t>
      </w:r>
      <w:r>
        <w:rPr>
          <w:bCs/>
          <w:b/>
        </w:rPr>
        <w:t xml:space="preserve">Term Paper</w:t>
      </w:r>
      <w:r>
        <w:t xml:space="preserve"> </w:t>
      </w:r>
      <w:r>
        <w:t xml:space="preserve">aims to analyze the historical trajectory, current responsibilities, and future challenges associated with the profession of a</w:t>
      </w:r>
      <w:r>
        <w:t xml:space="preserve"> </w:t>
      </w:r>
      <w:r>
        <w:rPr>
          <w:bCs/>
          <w:b/>
        </w:rPr>
        <w:t xml:space="preserve">Midwife</w:t>
      </w:r>
      <w:r>
        <w:t xml:space="preserve">, specifically within the bustling urban center of Iraq Baghdad.</w:t>
      </w:r>
    </w:p>
    <w:p>
      <w:pPr>
        <w:pStyle w:val="BodyText"/>
      </w:pPr>
      <w:r>
        <w:t xml:space="preserve">Iraq Baghdad serves as both the political capital and the cultural heart of Iraq. Consequently, health initiatives launched here often set precedents for national policy. The designation of a</w:t>
      </w:r>
      <w:r>
        <w:t xml:space="preserve"> </w:t>
      </w:r>
      <w:r>
        <w:rPr>
          <w:bCs/>
          <w:b/>
        </w:rPr>
        <w:t xml:space="preserve">Midwife</w:t>
      </w:r>
      <w:r>
        <w:t xml:space="preserve"> </w:t>
      </w:r>
      <w:r>
        <w:t xml:space="preserve">in this region is not merely a clinical title but a pivotal component in reducing maternal mortality rates (MMR) and improving neonatal outcomes. As Iraq continues to rebuild its infrastructure following years of conflict and instability, the integration of modern midwifery standards with traditional community-based care remains a primary objective for the Ministry of Health in Iraq Baghdad.</w:t>
      </w:r>
    </w:p>
    <w:bookmarkEnd w:id="20"/>
    <w:bookmarkStart w:id="21" w:name="X9330fee8713a7a9d1e39569d85ed0385f4d8b32"/>
    <w:p>
      <w:pPr>
        <w:pStyle w:val="Heading3"/>
      </w:pPr>
      <w:r>
        <w:t xml:space="preserve">II. Historical Context and Educational Framework</w:t>
      </w:r>
    </w:p>
    <w:p>
      <w:pPr>
        <w:pStyle w:val="FirstParagraph"/>
      </w:pPr>
      <w:r>
        <w:t xml:space="preserve">To understand the present state of midwifery in Iraq Baghdad, one must examine its educational roots. Historically, nursing education in Iraq was heavily influenced by British models during the mandate era and later by Soviet and American influences depending on the political alignment of different administrations. In Iraq Baghdad, the University of Baghdad College of Nursing has played a central role in training healthcare professionals.</w:t>
      </w:r>
    </w:p>
    <w:p>
      <w:pPr>
        <w:pStyle w:val="BodyText"/>
      </w:pPr>
      <w:r>
        <w:t xml:space="preserve">For decades, midwifery duties were often absorbed into general nursing curricula rather than existing as a distinct, specialized degree program. However, recent reforms in Iraq Baghdad have sought to establish dedicated Midwifery departments. This shift is crucial because it aligns Iraqi standards with the World Health Organization (WHO) recommendations that emphasize midwives as autonomous practitioners capable of providing comprehensive reproductive health services. The evolution from a task-shifting model—where nurses performed midwifery duties—to a specialized</w:t>
      </w:r>
      <w:r>
        <w:t xml:space="preserve"> </w:t>
      </w:r>
      <w:r>
        <w:rPr>
          <w:bCs/>
          <w:b/>
        </w:rPr>
        <w:t xml:space="preserve">Midwife</w:t>
      </w:r>
      <w:r>
        <w:t xml:space="preserve"> </w:t>
      </w:r>
      <w:r>
        <w:t xml:space="preserve">profession is central to this</w:t>
      </w:r>
      <w:r>
        <w:t xml:space="preserve"> </w:t>
      </w:r>
      <w:r>
        <w:rPr>
          <w:bCs/>
          <w:b/>
        </w:rPr>
        <w:t xml:space="preserve">Term Paper’s</w:t>
      </w:r>
      <w:r>
        <w:t xml:space="preserve"> </w:t>
      </w:r>
      <w:r>
        <w:t xml:space="preserve">analysis.</w:t>
      </w:r>
    </w:p>
    <w:bookmarkEnd w:id="21"/>
    <w:bookmarkStart w:id="22" w:name="Xc37a0d73e0eda9ebfc3f68d2964901ab4276af9"/>
    <w:p>
      <w:pPr>
        <w:pStyle w:val="Heading3"/>
      </w:pPr>
      <w:r>
        <w:t xml:space="preserve">III. The Clinical Role of the Midwife in Iraq Baghdad Settings</w:t>
      </w:r>
    </w:p>
    <w:p>
      <w:pPr>
        <w:pStyle w:val="FirstParagraph"/>
      </w:pPr>
      <w:r>
        <w:t xml:space="preserve">In the healthcare facilities across Iraq Baghdad, from major teaching hospitals like Al-Yarmouk Teaching Hospital to primary care centers in districts such as Karrada and Mansour, the</w:t>
      </w:r>
      <w:r>
        <w:t xml:space="preserve"> </w:t>
      </w:r>
      <w:r>
        <w:rPr>
          <w:bCs/>
          <w:b/>
        </w:rPr>
        <w:t xml:space="preserve">Mmidwife</w:t>
      </w:r>
      <w:r>
        <w:t xml:space="preserve"> </w:t>
      </w:r>
      <w:r>
        <w:t xml:space="preserve">serves multiple functions. Firstly, they are responsible for antenatal care (ANC), identifying high-risk pregnancies early to prevent complications such as preeclampsia or gestational diabetes, which are increasingly prevalent due to lifestyle changes in urban Iraq.</w:t>
      </w:r>
    </w:p>
    <w:p>
      <w:pPr>
        <w:pStyle w:val="BodyText"/>
      </w:pPr>
      <w:r>
        <w:t xml:space="preserve">Secondly, during labor and delivery, the</w:t>
      </w:r>
      <w:r>
        <w:t xml:space="preserve"> </w:t>
      </w:r>
      <w:r>
        <w:rPr>
          <w:bCs/>
          <w:b/>
        </w:rPr>
        <w:t xml:space="preserve">Midwife</w:t>
      </w:r>
      <w:r>
        <w:t xml:space="preserve"> </w:t>
      </w:r>
      <w:r>
        <w:t xml:space="preserve">is often the first responder. In many public hospitals in Iraq Baghdad, doctors may be overwhelmed with emergency trauma cases due to the city's history of conflict; therefore, midwives provide essential support for normal deliveries. Their role extends beyond physical care to include psychosocial support. Given the strong familial and tribal structures in Iraqi society, a</w:t>
      </w:r>
      <w:r>
        <w:t xml:space="preserve"> </w:t>
      </w:r>
      <w:r>
        <w:rPr>
          <w:bCs/>
          <w:b/>
        </w:rPr>
        <w:t xml:space="preserve">Midwife</w:t>
      </w:r>
      <w:r>
        <w:t xml:space="preserve"> </w:t>
      </w:r>
      <w:r>
        <w:t xml:space="preserve">who communicates effectively with family members can significantly improve patient satisfaction and compliance with medical advice.</w:t>
      </w:r>
    </w:p>
    <w:p>
      <w:pPr>
        <w:pStyle w:val="BodyText"/>
      </w:pPr>
      <w:r>
        <w:t xml:space="preserve">Furthermore, postnatal care is a critical domain where midwives in Iraq Baghdad operate. They conduct home visits or clinic follow-ups to monitor the health of both mother and newborn, ensuring breastfeeding initiation and screening for postpartum depression, a condition that has gained more recognition in recent years within the Iraqi medical community.</w:t>
      </w:r>
    </w:p>
    <w:bookmarkEnd w:id="22"/>
    <w:bookmarkStart w:id="23" w:name="X5f76374c9ac7bd18af23d2b5dc745d4bafa5954"/>
    <w:p>
      <w:pPr>
        <w:pStyle w:val="Heading3"/>
      </w:pPr>
      <w:r>
        <w:t xml:space="preserve">IV. Challenges Facing Midwifery Practice in Iraq Baghdad</w:t>
      </w:r>
    </w:p>
    <w:p>
      <w:pPr>
        <w:pStyle w:val="FirstParagraph"/>
      </w:pPr>
      <w:r>
        <w:t xml:space="preserve">Despite these advancements, significant challenges persist for</w:t>
      </w:r>
      <w:r>
        <w:t xml:space="preserve"> </w:t>
      </w:r>
      <w:r>
        <w:rPr>
          <w:bCs/>
          <w:b/>
        </w:rPr>
        <w:t xml:space="preserve">Midwife</w:t>
      </w:r>
      <w:r>
        <w:t xml:space="preserve">s practicing in Iraq Baghdad. Resource scarcity remains a primary issue. Many healthcare facilities face intermittent shortages of essential medicines, sterile equipment, and electricity backups during summer months when heat stress exacerbates health risks for pregnant women.</w:t>
      </w:r>
    </w:p>
    <w:p>
      <w:pPr>
        <w:pStyle w:val="BodyText"/>
      </w:pPr>
      <w:r>
        <w:t xml:space="preserve">Another major challenge is the retention of skilled personnel. Brain drain has affected Iraqi healthcare significantly, with many trained</w:t>
      </w:r>
      <w:r>
        <w:t xml:space="preserve"> </w:t>
      </w:r>
      <w:r>
        <w:rPr>
          <w:bCs/>
          <w:b/>
        </w:rPr>
        <w:t xml:space="preserve">Midwife</w:t>
      </w:r>
      <w:r>
        <w:t xml:space="preserve">s seeking opportunities abroad due to security concerns or better working conditions in other countries. Within Iraq Baghdad itself, burnout is high due to overcrowded clinics and understaffing.</w:t>
      </w:r>
    </w:p>
    <w:p>
      <w:pPr>
        <w:pStyle w:val="BodyText"/>
      </w:pPr>
      <w:r>
        <w:t xml:space="preserve">Culturally, there are also barriers. While modern medicine is widely accepted in urban centers like Iraq Baghdad, traditional beliefs sometimes influence healthcare-seeking behaviors. A skilled</w:t>
      </w:r>
      <w:r>
        <w:t xml:space="preserve"> </w:t>
      </w:r>
      <w:r>
        <w:rPr>
          <w:bCs/>
          <w:b/>
        </w:rPr>
        <w:t xml:space="preserve">Midwife</w:t>
      </w:r>
      <w:r>
        <w:t xml:space="preserve"> </w:t>
      </w:r>
      <w:r>
        <w:t xml:space="preserve">must be culturally competent to navigate these beliefs without compromising clinical safety. For instance, some families may prefer home births attended by traditional birth attendants rather than hospital deliveries supervised by certified</w:t>
      </w:r>
      <w:r>
        <w:t xml:space="preserve"> </w:t>
      </w:r>
      <w:r>
        <w:rPr>
          <w:bCs/>
          <w:b/>
        </w:rPr>
        <w:t xml:space="preserve">Midwife</w:t>
      </w:r>
      <w:r>
        <w:t xml:space="preserve">s. Bridging this gap requires educational campaigns and strong community engagement.</w:t>
      </w:r>
    </w:p>
    <w:bookmarkEnd w:id="23"/>
    <w:bookmarkStart w:id="24" w:name="X1382a4e58e4bb8ec78a7df2574a37beaa68282c"/>
    <w:p>
      <w:pPr>
        <w:pStyle w:val="Heading3"/>
      </w:pPr>
      <w:r>
        <w:t xml:space="preserve">V. Strategic Recommendations for the Future</w:t>
      </w:r>
    </w:p>
    <w:p>
      <w:pPr>
        <w:pStyle w:val="FirstParagraph"/>
      </w:pPr>
      <w:r>
        <w:t xml:space="preserve">For Iraq Baghdad to achieve the Sustainable Development Goal (SDG) 3 of ensuring healthy lives and promoting well-being for all at all ages, specific strategies must be implemented regarding midwifery. First, there must be a formalization of midwifery as an independent profession with clear scope-of-practice laws. This legal clarity protects both the</w:t>
      </w:r>
      <w:r>
        <w:t xml:space="preserve"> </w:t>
      </w:r>
      <w:r>
        <w:rPr>
          <w:bCs/>
          <w:b/>
        </w:rPr>
        <w:t xml:space="preserve">Midwife</w:t>
      </w:r>
      <w:r>
        <w:t xml:space="preserve"> </w:t>
      </w:r>
      <w:r>
        <w:t xml:space="preserve">and the patient.</w:t>
      </w:r>
    </w:p>
    <w:p>
      <w:pPr>
        <w:pStyle w:val="BodyText"/>
      </w:pPr>
      <w:r>
        <w:t xml:space="preserve">Second, continuous professional development (CPD) programs should be mandated and funded by the Ministry of Health in Iraq Baghdad. These programs should focus on emergency obstetric care, neonatal resuscitation, and mental health first aid. Third, digital health initiatives can leverage technology to support</w:t>
      </w:r>
      <w:r>
        <w:t xml:space="preserve"> </w:t>
      </w:r>
      <w:r>
        <w:rPr>
          <w:bCs/>
          <w:b/>
        </w:rPr>
        <w:t xml:space="preserve">Midwife</w:t>
      </w:r>
      <w:r>
        <w:t xml:space="preserve">s in remote or underserved districts of Baghdad through telemedicine consultations with specialists.</w:t>
      </w:r>
    </w:p>
    <w:bookmarkEnd w:id="24"/>
    <w:bookmarkStart w:id="25" w:name="vi.-conclusion"/>
    <w:p>
      <w:pPr>
        <w:pStyle w:val="Heading3"/>
      </w:pPr>
      <w:r>
        <w:t xml:space="preserve">VI. Conclusion</w:t>
      </w:r>
    </w:p>
    <w:p>
      <w:pPr>
        <w:pStyle w:val="FirstParagraph"/>
      </w:pPr>
      <w:r>
        <w:t xml:space="preserve">In conclusion, the profession of a</w:t>
      </w:r>
      <w:r>
        <w:t xml:space="preserve"> </w:t>
      </w:r>
      <w:r>
        <w:rPr>
          <w:bCs/>
          <w:b/>
        </w:rPr>
        <w:t xml:space="preserve">Midwife</w:t>
      </w:r>
      <w:r>
        <w:t xml:space="preserve"> </w:t>
      </w:r>
      <w:r>
        <w:t xml:space="preserve">is indispensable to the healthcare system in Iraq Baghdad. As detailed in this</w:t>
      </w:r>
      <w:r>
        <w:t xml:space="preserve"> </w:t>
      </w:r>
      <w:r>
        <w:rPr>
          <w:bCs/>
          <w:b/>
        </w:rPr>
        <w:t xml:space="preserve">Term Paper</w:t>
      </w:r>
      <w:r>
        <w:t xml:space="preserve">, while historical legacies and current infrastructural challenges pose significant obstacles, the trajectory is positive toward professionalization and improved service delivery. The</w:t>
      </w:r>
      <w:r>
        <w:t xml:space="preserve"> </w:t>
      </w:r>
      <w:r>
        <w:rPr>
          <w:bCs/>
          <w:b/>
        </w:rPr>
        <w:t xml:space="preserve">Midwife</w:t>
      </w:r>
      <w:r>
        <w:t xml:space="preserve"> </w:t>
      </w:r>
      <w:r>
        <w:t xml:space="preserve">acts as a bridge between modern medical science and traditional community values in Iraq Baghdad.</w:t>
      </w:r>
    </w:p>
    <w:p>
      <w:pPr>
        <w:pStyle w:val="BodyText"/>
      </w:pPr>
      <w:r>
        <w:t xml:space="preserve">Prioritizing the education, retention, and empowerment of midwives is not just a clinical imperative but a societal one. By strengthening the role of the</w:t>
      </w:r>
      <w:r>
        <w:t xml:space="preserve"> </w:t>
      </w:r>
      <w:r>
        <w:rPr>
          <w:bCs/>
          <w:b/>
        </w:rPr>
        <w:t xml:space="preserve">Midwife</w:t>
      </w:r>
      <w:r>
        <w:t xml:space="preserve">, Iraq Baghdad can significantly reduce maternal and infant mortality, fostering a healthier generation for the future. The success of maternal health initiatives in this region hinges on recognizing midwifery as a specialized, respected, and adequately resourced pillar of public health.</w:t>
      </w:r>
    </w:p>
    <w:p>
      <w:r>
        <w:pict>
          <v:rect style="width:0;height:1.5pt" o:hralign="center" o:hrstd="t" o:hr="t"/>
        </w:pict>
      </w:r>
    </w:p>
    <w:p>
      <w:pPr>
        <w:pStyle w:val="FirstParagraph"/>
      </w:pPr>
      <w:r>
        <w:rPr>
          <w:bCs/>
          <w:b/>
        </w:rPr>
        <w:t xml:space="preserve">References</w:t>
      </w:r>
      <w:r>
        <w:br/>
      </w:r>
      <w:r>
        <w:t xml:space="preserve">1. World Health Organization (WHO). (2021). State of the World's Midwifery: Delivering health, saving lives.</w:t>
      </w:r>
      <w:r>
        <w:br/>
      </w:r>
      <w:r>
        <w:t xml:space="preserve">2. Ministry of Health, Iraq Baghdad. (2020). Annual Statistical Report on Maternal and Child Health.</w:t>
      </w:r>
      <w:r>
        <w:br/>
      </w:r>
      <w:r>
        <w:t xml:space="preserve">3. Iraqi Nursing Council Guidelines for Professional Practice in Midwifery (Revised Edition).</w:t>
      </w:r>
      <w:r>
        <w:br/>
      </w:r>
      <w:r>
        <w:t xml:space="preserve">4. United Nations Population Fund (UNFPA) Reports on Reproductive Health in the Middle East.</w:t>
      </w:r>
      <w:r>
        <w:br/>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Midwife in Iraq Baghdad: A Term Paper on Maternal Healthcare Evolution</dc:title>
  <dc:creator/>
  <dc:language>en</dc:language>
  <cp:keywords/>
  <dcterms:created xsi:type="dcterms:W3CDTF">2026-07-29T02:02:01Z</dcterms:created>
  <dcterms:modified xsi:type="dcterms:W3CDTF">2026-07-29T02:02:01Z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