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27" w:name="Xbe943e3b9ba65047717165a3056fa120279d0b5"/>
    <w:p>
      <w:pPr>
        <w:pStyle w:val="Heading1"/>
      </w:pPr>
      <w:r>
        <w:t xml:space="preserve">The Role, Challenges, and Cultural Integration of the Midwife in Israel Jerusalem</w:t>
      </w:r>
    </w:p>
    <w:p>
      <w:pPr>
        <w:pStyle w:val="FirstParagraph"/>
      </w:pPr>
      <w:r>
        <w:rPr>
          <w:bCs/>
          <w:b/>
        </w:rPr>
        <w:t xml:space="preserve">Abstract</w:t>
      </w:r>
    </w:p>
    <w:p>
      <w:pPr>
        <w:pStyle w:val="BodyText"/>
      </w:pPr>
      <w:r>
        <w:t xml:space="preserve">This term paper explores the multifaceted role of the</w:t>
      </w:r>
      <w:r>
        <w:t xml:space="preserve"> </w:t>
      </w:r>
      <w:r>
        <w:rPr>
          <w:bCs/>
          <w:b/>
        </w:rPr>
        <w:t xml:space="preserve">Midwife</w:t>
      </w:r>
      <w:r>
        <w:t xml:space="preserve">, a critical healthcare provider within the unique sociopolitical and medical landscape of</w:t>
      </w:r>
    </w:p>
    <w:p>
      <w:pPr>
        <w:pStyle w:val="BodyText"/>
      </w:pPr>
      <w:r>
        <w:t xml:space="preserve">Israel Jerusalem. As one of the oldest continuously inhabited cities in the world, Jerusalem presents distinct challenges regarding maternal healthcare accessibility, cultural diversity, and political stability. This document analyzes how modern obstetric midwifery intersects with traditional practices in</w:t>
      </w:r>
      <w:r>
        <w:t xml:space="preserve"> </w:t>
      </w:r>
      <w:r>
        <w:rPr>
          <w:bCs/>
          <w:b/>
        </w:rPr>
        <w:t xml:space="preserve">Israel Jerusalem</w:t>
      </w:r>
      <w:r>
        <w:t xml:space="preserve">, addressing issues such as resource allocation during periods of tension, the integration of diverse ethnic populations including Arab and Ultra-Orthodox communities, and the professional standards required to ensure safe maternal outcomes.</w:t>
      </w:r>
    </w:p>
    <w:bookmarkStart w:id="20" w:name="introduction"/>
    <w:p>
      <w:pPr>
        <w:pStyle w:val="Heading2"/>
      </w:pPr>
      <w:r>
        <w:t xml:space="preserve">Introduction</w:t>
      </w:r>
    </w:p>
    <w:p>
      <w:pPr>
        <w:pStyle w:val="FirstParagraph"/>
      </w:pPr>
      <w:r>
        <w:t xml:space="preserve">The profession of the</w:t>
      </w:r>
      <w:r>
        <w:t xml:space="preserve"> </w:t>
      </w:r>
      <w:r>
        <w:rPr>
          <w:bCs/>
          <w:b/>
        </w:rPr>
        <w:t xml:space="preserve">Midwife</w:t>
      </w:r>
      <w:r>
        <w:t xml:space="preserve"> </w:t>
      </w:r>
      <w:r>
        <w:t xml:space="preserve">is foundational to global public health, serving as a primary point of contact for women during pregnancy, childbirth, and the postpartum period. In</w:t>
      </w:r>
      <w:r>
        <w:t xml:space="preserve"> </w:t>
      </w:r>
      <w:r>
        <w:rPr>
          <w:bCs/>
          <w:b/>
        </w:rPr>
        <w:t xml:space="preserve">Israel Jerusalem</w:t>
      </w:r>
      <w:r>
        <w:t xml:space="preserve">, this role is amplified by the city's status as a spiritual capital for three major monotheistic religions and its position as a densely populated urban center with complex demographic layers. The healthcare system in Israel is generally regarded as advanced, yet the specific context of living in</w:t>
      </w:r>
      <w:r>
        <w:t xml:space="preserve"> </w:t>
      </w:r>
      <w:r>
        <w:rPr>
          <w:bCs/>
          <w:b/>
        </w:rPr>
        <w:t xml:space="preserve">Israel Jerusalem</w:t>
      </w:r>
      <w:r>
        <w:t xml:space="preserve"> </w:t>
      </w:r>
      <w:r>
        <w:t xml:space="preserve">introduces variables that require midwives to possess not only clinical expertise but also significant cultural competency and resilience. This term paper aims to define the scope of practice for a</w:t>
      </w:r>
      <w:r>
        <w:t xml:space="preserve"> </w:t>
      </w:r>
      <w:r>
        <w:rPr>
          <w:bCs/>
          <w:b/>
        </w:rPr>
        <w:t xml:space="preserve">Midwife</w:t>
      </w:r>
      <w:r>
        <w:t xml:space="preserve"> </w:t>
      </w:r>
      <w:r>
        <w:t xml:space="preserve">in this region while examining the systemic pressures placed upon them.</w:t>
      </w:r>
    </w:p>
    <w:bookmarkEnd w:id="20"/>
    <w:bookmarkStart w:id="21" w:name="Xe86d77f3facb9cf1a4e5e69c51c7536d9df586a"/>
    <w:p>
      <w:pPr>
        <w:pStyle w:val="Heading2"/>
      </w:pPr>
      <w:r>
        <w:t xml:space="preserve">The Professional Scope of the Midwife in Israel</w:t>
      </w:r>
    </w:p>
    <w:p>
      <w:pPr>
        <w:pStyle w:val="FirstParagraph"/>
      </w:pPr>
      <w:r>
        <w:t xml:space="preserve">In Israel, midwives are highly trained specialists who work closely with obstetricians. However, their autonomy varies depending on the setting. For a</w:t>
      </w:r>
      <w:r>
        <w:t xml:space="preserve"> </w:t>
      </w:r>
      <w:r>
        <w:rPr>
          <w:bCs/>
          <w:b/>
        </w:rPr>
        <w:t xml:space="preserve">Midwife</w:t>
      </w:r>
      <w:r>
        <w:t xml:space="preserve"> </w:t>
      </w:r>
      <w:r>
        <w:t xml:space="preserve">operating in</w:t>
      </w:r>
      <w:r>
        <w:t xml:space="preserve"> </w:t>
      </w:r>
      <w:r>
        <w:rPr>
          <w:bCs/>
          <w:b/>
        </w:rPr>
        <w:t xml:space="preserve">Israel Jerusalem</w:t>
      </w:r>
      <w:r>
        <w:t xml:space="preserve">, the scope includes routine prenatal care, labor and delivery management for low-risk pregnancies, and postnatal support. Unlike some other healthcare systems where midwives may have independent practice rights in community settings, the Israeli model often integrates midwives within hospital frameworks or specific clinics affiliated with national health funds such as Kupat Holim.</w:t>
      </w:r>
    </w:p>
    <w:p>
      <w:pPr>
        <w:pStyle w:val="BodyText"/>
      </w:pPr>
      <w:r>
        <w:t xml:space="preserve">The</w:t>
      </w:r>
      <w:r>
        <w:t xml:space="preserve"> </w:t>
      </w:r>
      <w:r>
        <w:rPr>
          <w:bCs/>
          <w:b/>
        </w:rPr>
        <w:t xml:space="preserve">Midwife</w:t>
      </w:r>
      <w:r>
        <w:t xml:space="preserve"> </w:t>
      </w:r>
      <w:r>
        <w:t xml:space="preserve">in this region is expected to navigate a high-intensity medical environment. Given that Jerusalem hosts major tertiary care centers,</w:t>
      </w:r>
      <w:r>
        <w:t xml:space="preserve"> </w:t>
      </w:r>
      <w:r>
        <w:rPr>
          <w:bCs/>
          <w:b/>
        </w:rPr>
        <w:t xml:space="preserve">Midwife</w:t>
      </w:r>
      <w:r>
        <w:t xml:space="preserve">s frequently encounter complex cases referred from other regions. Consequently, the educational requirements for a</w:t>
      </w:r>
    </w:p>
    <w:p>
      <w:pPr>
        <w:pStyle w:val="BodyText"/>
      </w:pPr>
      <w:r>
        <w:t xml:space="preserve">Midwife in Israel are rigorous, involving extensive clinical rotations and continuous education to maintain licensure under the Ministry of Health.</w:t>
      </w:r>
    </w:p>
    <w:bookmarkEnd w:id="21"/>
    <w:bookmarkStart w:id="23" w:name="X2f1d998fcd466117a9d6fd2ed5dd9362ae9254b"/>
    <w:p>
      <w:pPr>
        <w:pStyle w:val="Heading2"/>
      </w:pPr>
      <w:r>
        <w:t xml:space="preserve">Cultural and Religious Dynamics in Israel Jerusalem</w:t>
      </w:r>
    </w:p>
    <w:p>
      <w:pPr>
        <w:pStyle w:val="FirstParagraph"/>
      </w:pPr>
      <w:r>
        <w:t xml:space="preserve">The most distinguishing feature of providing midwifery care in</w:t>
      </w:r>
      <w:r>
        <w:t xml:space="preserve"> </w:t>
      </w:r>
      <w:r>
        <w:rPr>
          <w:bCs/>
          <w:b/>
        </w:rPr>
        <w:t xml:space="preserve">Israel Jerusalem</w:t>
      </w:r>
      <w:r>
        <w:t xml:space="preserve"> </w:t>
      </w:r>
      <w:r>
        <w:t xml:space="preserve">is its profound cultural and religious diversity. The city is home to Jewish, Muslim, Christian, and Druze communities, each with distinct traditions regarding childbirth. For a</w:t>
      </w:r>
      <w:r>
        <w:t xml:space="preserve"> </w:t>
      </w:r>
      <w:r>
        <w:rPr>
          <w:bCs/>
          <w:b/>
        </w:rPr>
        <w:t xml:space="preserve">Midwife</w:t>
      </w:r>
      <w:r>
        <w:t xml:space="preserve">, understanding these nuances is not merely a soft skill but a clinical necessity.</w:t>
      </w:r>
    </w:p>
    <w:p>
      <w:pPr>
        <w:pStyle w:val="BodyText"/>
      </w:pPr>
      <w:r>
        <w:t xml:space="preserve">In the Ultra-Orthodox (Haredi) communities prevalent in certain neighborhoods of</w:t>
      </w:r>
      <w:r>
        <w:t xml:space="preserve"> </w:t>
      </w:r>
      <w:r>
        <w:rPr>
          <w:bCs/>
          <w:b/>
        </w:rPr>
        <w:t xml:space="preserve">Israel Jerusalem</w:t>
      </w:r>
      <w:r>
        <w:t xml:space="preserve">, there is often an emphasis on gender segregation and specific modesty standards. A</w:t>
      </w:r>
      <w:r>
        <w:t xml:space="preserve"> </w:t>
      </w:r>
      <w:r>
        <w:rPr>
          <w:bCs/>
          <w:b/>
        </w:rPr>
        <w:t xml:space="preserve">Midwife</w:t>
      </w:r>
      <w:r>
        <w:t xml:space="preserve"> </w:t>
      </w:r>
      <w:r>
        <w:t xml:space="preserve">must respect these boundaries, which may involve arranging for female-only staff during examinations and deliveries whenever possible. Conversely, in Arab neighborhoods within East Jerusalem or mixed districts, cultural expectations around family involvement in the birthing process can be extensive. The</w:t>
      </w:r>
    </w:p>
    <w:p>
      <w:pPr>
        <w:pStyle w:val="BodyText"/>
      </w:pPr>
      <w:r>
        <w:t xml:space="preserve">Midwife must balance medical efficiency with the social expectation that extended family members are present to support the mother.</w:t>
      </w:r>
    </w:p>
    <w:p>
      <w:pPr>
        <w:pStyle w:val="BodyText"/>
      </w:pPr>
      <w:r>
        <w:t xml:space="preserve">Furthermore, religious observance impacts timing and protocol. For instance, during Shabbat or Jewish holidays, which occur frequently in</w:t>
      </w:r>
      <w:r>
        <w:t xml:space="preserve"> </w:t>
      </w:r>
      <w:r>
        <w:rPr>
          <w:bCs/>
          <w:b/>
        </w:rPr>
        <w:t xml:space="preserve">Israel Jerusalem</w:t>
      </w:r>
      <w:r>
        <w:t xml:space="preserve">, a</w:t>
      </w:r>
      <w:r>
        <w:t xml:space="preserve"> </w:t>
      </w:r>
      <w:r>
        <w:rPr>
          <w:bCs/>
          <w:b/>
        </w:rPr>
        <w:t xml:space="preserve">Midwife</w:t>
      </w:r>
      <w:r>
        <w:t xml:space="preserve"> </w:t>
      </w:r>
      <w:r>
        <w:t xml:space="preserve">must be prepared for unpredictable surges in births while also respecting the religious restrictions on medical technology usage if requested by the family. This requires a level of adaptability and ethical negotiation that is unique to this region.</w:t>
      </w:r>
    </w:p>
    <w:bookmarkStart w:id="22" w:name="Xdde8592a31567747e495a6558e32d48c3c7bb8e"/>
    <w:p>
      <w:pPr>
        <w:pStyle w:val="Heading3"/>
      </w:pPr>
      <w:r>
        <w:t xml:space="preserve">Socio-Political Challenges and Resilience</w:t>
      </w:r>
    </w:p>
    <w:p>
      <w:pPr>
        <w:pStyle w:val="FirstParagraph"/>
      </w:pPr>
      <w:r>
        <w:t xml:space="preserve">The term</w:t>
      </w:r>
      <w:r>
        <w:t xml:space="preserve"> </w:t>
      </w:r>
      <w:r>
        <w:rPr>
          <w:bCs/>
          <w:b/>
        </w:rPr>
        <w:t xml:space="preserve">Israel Jerusalem</w:t>
      </w:r>
      <w:r>
        <w:t xml:space="preserve"> </w:t>
      </w:r>
      <w:r>
        <w:t xml:space="preserve">cannot be discussed without acknowledging its political volatility. Periods of unrest, conflict, or heightened security concerns directly impact healthcare delivery. For the</w:t>
      </w:r>
    </w:p>
    <w:p>
      <w:pPr>
        <w:pStyle w:val="BodyText"/>
      </w:pPr>
      <w:r>
        <w:t xml:space="preserve">Midwife, this means managing disruptions in supply chains, navigating curfews that may prevent patients from reaching hospitals, or providing care in emergency shelters during crises.</w:t>
      </w:r>
    </w:p>
    <w:p>
      <w:pPr>
        <w:pStyle w:val="BodyText"/>
      </w:pPr>
      <w:r>
        <w:t xml:space="preserve">The psychological burden on a</w:t>
      </w:r>
    </w:p>
    <w:p>
      <w:pPr>
        <w:pStyle w:val="BodyText"/>
      </w:pPr>
      <w:r>
        <w:t xml:space="preserve">Midwife in such an environment is significant. They must provide reassurance and calm to pregnant women who may be anxious due to the broader security situation outside the hospital walls. This aspect of emotional labor is integral to the definition of a competent</w:t>
      </w:r>
      <w:r>
        <w:t xml:space="preserve"> </w:t>
      </w:r>
      <w:r>
        <w:rPr>
          <w:bCs/>
          <w:b/>
        </w:rPr>
        <w:t xml:space="preserve">Midwife</w:t>
      </w:r>
      <w:r>
        <w:t xml:space="preserve"> </w:t>
      </w:r>
      <w:r>
        <w:t xml:space="preserve">in this specific geographic context.</w:t>
      </w:r>
    </w:p>
    <w:bookmarkEnd w:id="22"/>
    <w:bookmarkEnd w:id="23"/>
    <w:bookmarkStart w:id="24" w:name="educational-and-regulatory-framework"/>
    <w:p>
      <w:pPr>
        <w:pStyle w:val="Heading2"/>
      </w:pPr>
      <w:r>
        <w:t xml:space="preserve">Educational and Regulatory Framework</w:t>
      </w:r>
    </w:p>
    <w:p>
      <w:pPr>
        <w:pStyle w:val="FirstParagraph"/>
      </w:pPr>
      <w:r>
        <w:t xml:space="preserve">To practice as a</w:t>
      </w:r>
    </w:p>
    <w:p>
      <w:pPr>
        <w:pStyle w:val="BodyText"/>
      </w:pPr>
      <w:r>
        <w:t xml:space="preserve">Midwife in Israel, one must complete an accredited academic program, typically at the university level, followed by practical training. In</w:t>
      </w:r>
      <w:r>
        <w:t xml:space="preserve"> </w:t>
      </w:r>
      <w:r>
        <w:rPr>
          <w:bCs/>
          <w:b/>
        </w:rPr>
        <w:t xml:space="preserve">Israel Jerusalem</w:t>
      </w:r>
      <w:r>
        <w:t xml:space="preserve">, institutions such as Hebrew University or local colleges affiliated with the Ministry of Health provide these programs. The curriculum includes specific modules on trauma care and emergency response, reflecting the local security reality.</w:t>
      </w:r>
    </w:p>
    <w:p>
      <w:pPr>
        <w:pStyle w:val="BodyText"/>
      </w:pPr>
      <w:r>
        <w:t xml:space="preserve">Licensure is maintained through continuous professional development. A</w:t>
      </w:r>
    </w:p>
    <w:p>
      <w:pPr>
        <w:pStyle w:val="BodyText"/>
      </w:pPr>
      <w:r>
        <w:t xml:space="preserve">Midwife in</w:t>
      </w:r>
      <w:r>
        <w:t xml:space="preserve"> </w:t>
      </w:r>
      <w:r>
        <w:rPr>
          <w:bCs/>
          <w:b/>
        </w:rPr>
        <w:t xml:space="preserve">Israel Jerusalem</w:t>
      </w:r>
      <w:r>
        <w:t xml:space="preserve"> </w:t>
      </w:r>
      <w:r>
        <w:t xml:space="preserve">is expected to stay updated on international best practices while also adhering to local regulations set by the Israeli Medical Council. This dual requirement ensures that care remains safe, evidence-based, and culturally sensitive.</w:t>
      </w:r>
    </w:p>
    <w:bookmarkEnd w:id="24"/>
    <w:bookmarkStart w:id="25" w:name="conclusion"/>
    <w:p>
      <w:pPr>
        <w:pStyle w:val="Heading2"/>
      </w:pPr>
      <w:r>
        <w:t xml:space="preserve">Conclusion</w:t>
      </w:r>
    </w:p>
    <w:p>
      <w:pPr>
        <w:pStyle w:val="FirstParagraph"/>
      </w:pPr>
      <w:r>
        <w:t xml:space="preserve">In conclusion, the role of the</w:t>
      </w:r>
    </w:p>
    <w:p>
      <w:pPr>
        <w:pStyle w:val="BodyText"/>
      </w:pPr>
      <w:r>
        <w:t xml:space="preserve">Midwife in</w:t>
      </w:r>
      <w:r>
        <w:t xml:space="preserve"> </w:t>
      </w:r>
      <w:r>
        <w:rPr>
          <w:bCs/>
          <w:b/>
        </w:rPr>
        <w:t xml:space="preserve">Israel Jerusalem</w:t>
      </w:r>
      <w:r>
        <w:t xml:space="preserve"> </w:t>
      </w:r>
      <w:r>
        <w:t xml:space="preserve">is complex and deeply embedded in the local socio-cultural fabric. It requires a professional who is not only medically proficient but also culturally astute and politically aware. The challenges faced by a</w:t>
      </w:r>
    </w:p>
    <w:p>
      <w:pPr>
        <w:pStyle w:val="BodyText"/>
      </w:pPr>
      <w:r>
        <w:t xml:space="preserve">Midwife in this region—from navigating religious observances to maintaining care during periods of instability—highlight the critical importance of their work.</w:t>
      </w:r>
    </w:p>
    <w:p>
      <w:pPr>
        <w:pStyle w:val="BodyText"/>
      </w:pPr>
      <w:r>
        <w:t xml:space="preserve">Future studies should focus on the long-term mental health support for</w:t>
      </w:r>
    </w:p>
    <w:p>
      <w:pPr>
        <w:pStyle w:val="BodyText"/>
      </w:pPr>
      <w:r>
        <w:t xml:space="preserve">Midwifes working in high-stress environments within</w:t>
      </w:r>
      <w:r>
        <w:t xml:space="preserve"> </w:t>
      </w:r>
      <w:r>
        <w:rPr>
          <w:bCs/>
          <w:b/>
        </w:rPr>
        <w:t xml:space="preserve">Israel Jerusalem</w:t>
      </w:r>
      <w:r>
        <w:t xml:space="preserve">. Ensuring that these healthcare providers have robust support systems is essential for maintaining high-quality maternal health outcomes. The</w:t>
      </w:r>
    </w:p>
    <w:p>
      <w:pPr>
        <w:pStyle w:val="BodyText"/>
      </w:pPr>
      <w:r>
        <w:t xml:space="preserve">Midwife remains a pillar of strength and compassion in the heart of one of the world’s most significant cities, ensuring that new life enters the world with dignity and safety regardless of external circumstances.</w:t>
      </w:r>
    </w:p>
    <w:bookmarkEnd w:id="25"/>
    <w:bookmarkStart w:id="26" w:name="references"/>
    <w:p>
      <w:pPr>
        <w:pStyle w:val="Heading2"/>
      </w:pPr>
      <w:r>
        <w:t xml:space="preserve">References</w:t>
      </w:r>
    </w:p>
    <w:p>
      <w:pPr>
        <w:pStyle w:val="FirstParagraph"/>
      </w:pPr>
      <w:r>
        <w:rPr>
          <w:iCs/>
          <w:i/>
        </w:rPr>
        <w:t xml:space="preserve">Note: This document is a theoretical term paper. In an academic setting, this section would contain peer-reviewed articles from medical journals in Israel, reports from the Israeli Ministry of Health regarding maternal health statistics in Jerusalem, and sociological studies on healthcare access for diverse populations in</w:t>
      </w:r>
      <w:r>
        <w:rPr>
          <w:iCs/>
          <w:i/>
        </w:rPr>
        <w:t xml:space="preserve"> </w:t>
      </w:r>
      <w:r>
        <w:rPr>
          <w:bCs/>
          <w:b/>
          <w:iCs/>
          <w:i/>
        </w:rPr>
        <w:t xml:space="preserve">Israel Jerusalem</w:t>
      </w:r>
      <w:r>
        <w:rPr>
          <w:iCs/>
          <w:i/>
        </w:rP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Midwife in Israel Jerusalem</dc:title>
  <dc:creator/>
  <dc:language>en</dc:language>
  <cp:keywords/>
  <dcterms:created xsi:type="dcterms:W3CDTF">2026-07-29T03:06:02Z</dcterms:created>
  <dcterms:modified xsi:type="dcterms:W3CDTF">2026-07-29T03:06:02Z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