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Israel</w:t>
      </w:r>
      <w:r>
        <w:t xml:space="preserve"> </w:t>
      </w:r>
      <w:r>
        <w:t xml:space="preserve">Tel</w:t>
      </w:r>
      <w:r>
        <w:t xml:space="preserve"> </w:t>
      </w:r>
      <w:r>
        <w:t xml:space="preserve">Aviv</w:t>
      </w:r>
    </w:p>
    <w:bookmarkStart w:id="26" w:name="Xe50f3359a2330d295764c9cac7661eb58086ad4"/>
    <w:p>
      <w:pPr>
        <w:pStyle w:val="Heading1"/>
      </w:pPr>
      <w:r>
        <w:t xml:space="preserve">The Role and Integration of the Midwife in Israel Tel Aviv</w:t>
      </w:r>
    </w:p>
    <w:p>
      <w:pPr>
        <w:pStyle w:val="FirstParagraph"/>
      </w:pPr>
      <w:r>
        <w:rPr>
          <w:bCs/>
          <w:b/>
        </w:rPr>
        <w:t xml:space="preserve">A Term Paper Submitted for Advanced Studies in Maternal Health and Urban Healthcare Systems</w:t>
      </w:r>
    </w:p>
    <w:p>
      <w:pPr>
        <w:pStyle w:val="BodyText"/>
      </w:pPr>
      <w:r>
        <w:t xml:space="preserve">The midwife profession has evolved significantly in recent decades, transforming from a traditional role focused primarily on childbirth assistance to a comprehensive healthcare provider encompassing reproductive health, prenatal care, and postnatal support. This term paper explores the specific context of the midwife within Israel Tel Aviv, examining the legal frameworks that govern their practice. It analyzes how urban dynamics in Tel Aviv influence midwifery services, including accessibility for diverse populations: secular Jews Arab citizens Israeli immigrants and refugees. Furthermore it discusses current challenges facing midwives such as workload pressures cultural sensitivity requirements and integration into multidisciplinary medical teams. By highlighting the critical contributions of the midwife to maternal outcomes in one of Israel's most densely populated metropolitan areas this paper underscores the need for continued professional development policy support and community-centered care models that honor both medical excellence and humanistic values.</w:t>
      </w:r>
    </w:p>
    <w:bookmarkStart w:id="20" w:name="introduction"/>
    <w:p>
      <w:pPr>
        <w:pStyle w:val="Heading2"/>
      </w:pPr>
      <w:r>
        <w:t xml:space="preserve">Introduction</w:t>
      </w:r>
    </w:p>
    <w:p>
      <w:pPr>
        <w:pStyle w:val="FirstParagraph"/>
      </w:pPr>
      <w:r>
        <w:t xml:space="preserve">The healthcare landscape in Israel is characterized by a highly developed public health system known as Kupat Holim, which provides mandatory health insurance to all citizens. Within this framework, the midwife plays an indispensable role in ensuring safe pregnancies and healthy births. Nowhere is the demand for specialized maternal care more acute than in Tel Aviv, a cosmopolitan hub where demographic diversity meets modern medical infrastructure. Understanding the function of the midwife in this specific geographic and cultural context is essential for evaluating current maternal health outcomes.</w:t>
      </w:r>
    </w:p>
    <w:p>
      <w:pPr>
        <w:pStyle w:val="BodyText"/>
      </w:pPr>
      <w:r>
        <w:t xml:space="preserve">Tel Aviv serves as a microcosm of Israeli society, hosting communities ranging from long-established secular residents to recent immigrants from Ethiopia, France, and Ukraine. Consequently the midwife working in Tel Aviv must possess not only clinical expertise but also profound cultural competence. This term paper aims to dissect these multifaceted roles demonstrating how the midwife adapts traditional practices to meet urban needs while adhering strictly to national regulations set forth by Israeli health authorities.</w:t>
      </w:r>
    </w:p>
    <w:bookmarkEnd w:id="20"/>
    <w:bookmarkStart w:id="21" w:name="Xd3ceaf8d07bae1b64651fabd3f6cbe36672c0fa"/>
    <w:p>
      <w:pPr>
        <w:pStyle w:val="Heading2"/>
      </w:pPr>
      <w:r>
        <w:t xml:space="preserve">Legal Framework and Professional Regulation</w:t>
      </w:r>
    </w:p>
    <w:p>
      <w:pPr>
        <w:pStyle w:val="FirstParagraph"/>
      </w:pPr>
      <w:r>
        <w:t xml:space="preserve">In Israel, the practice of midwifery is governed by strict statutory laws that define scope of practice credentials and ethical obligations. The Health Ordinance grants midwives independent licensure allowing them to operate outpatient clinics provide prenatal screenings manage normal deliveries and administer certain medications without direct physician supervision for routine cases. This autonomy distinguishes the Israeli model from many other countries where nurses or doctors dominate obstetric care.</w:t>
      </w:r>
    </w:p>
    <w:p>
      <w:pPr>
        <w:pStyle w:val="BodyText"/>
      </w:pPr>
      <w:r>
        <w:t xml:space="preserve">In Tel Aviv this legal structure enables midwives to establish private practices alongside hospital affiliations. Hospitals such as Tel Hashomer (though located in Ramat Gan) and Ichilov Hospital in central Tel Aviv serve major referral centers that collaborate closely with community-based midwives. The regulatory environment ensures that every woman receiving care from a certified Midwife has undergone rigorous training at accredited universities typically including degrees in nursing followed by specialized postgraduate certification in midwifery. This standardization is crucial for maintaining high quality standards across diverse neighborhoods within the city.</w:t>
      </w:r>
    </w:p>
    <w:bookmarkEnd w:id="21"/>
    <w:bookmarkStart w:id="22" w:name="X59ff879448ce5d39504e4997b32cc2adf53948f"/>
    <w:p>
      <w:pPr>
        <w:pStyle w:val="Heading2"/>
      </w:pPr>
      <w:r>
        <w:t xml:space="preserve">Cultural Competence and Demographic Diversity</w:t>
      </w:r>
    </w:p>
    <w:p>
      <w:pPr>
        <w:pStyle w:val="FirstParagraph"/>
      </w:pPr>
      <w:r>
        <w:t xml:space="preserve">Tel Aviv's population includes significant minorities such as the Arab community Muslim Christian and Druze communities alongside large influxes of international workers and asylum seekers. For the midwife providing care to these groups requires navigating complex linguistic religious dietary lifestyle preferences. For instance when attending to an Orthodox Jewish family during Shabbat certain medical interventions may need scheduling adjustments or alternative consent protocols reflecting deep respect for religious observance.</w:t>
      </w:r>
    </w:p>
    <w:p>
      <w:pPr>
        <w:pStyle w:val="BodyText"/>
      </w:pPr>
      <w:r>
        <w:t xml:space="preserve">Moreover language barriers pose significant challenges especially for non-Hebrew speaking patients. Many midwives in Tel Aviv are trained in basic Arabic English Russian Amharic and French to facilitate communication. Effective collaboration between the midwife and interpreters becomes vital particularly during labor when clarity regarding pain management options birth positions emergency procedures cannot be compromised due to misunderstanding.</w:t>
      </w:r>
    </w:p>
    <w:bookmarkEnd w:id="22"/>
    <w:bookmarkStart w:id="23" w:name="X169f2f3839db04fc9015e9af698868a19b4bc85"/>
    <w:p>
      <w:pPr>
        <w:pStyle w:val="Heading2"/>
      </w:pPr>
      <w:r>
        <w:t xml:space="preserve">Urban Dynamics and Accessibility Challenges</w:t>
      </w:r>
    </w:p>
    <w:p>
      <w:pPr>
        <w:pStyle w:val="FirstParagraph"/>
      </w:pPr>
      <w:r>
        <w:t xml:space="preserve">The urban density of Tel Aviv presents unique logistical hurdles for maternal health services. Traffic congestion parking limitations high real estate costs impact both patient access and provider mobility. Some midwives choose to work within large medical centers where resources are centralized others prefer mobile home visit models offering personalized continuous care directly in clients’ apartments.</w:t>
      </w:r>
    </w:p>
    <w:p>
      <w:pPr>
        <w:pStyle w:val="BodyText"/>
      </w:pPr>
      <w:r>
        <w:t xml:space="preserve">Additionally socioeconomic disparities exist even within wealthy Tel Aviv neighborhoods affecting utilization patterns among vulnerable populations including single mothers undocumented migrants low-income families experiencing housing instability these groups often rely heavily on public health initiatives delivered through community clinics staffed predominantly by dedicated Midwives who act as advocates ensuring equitable access despite systemic inequities.</w:t>
      </w:r>
    </w:p>
    <w:bookmarkEnd w:id="23"/>
    <w:bookmarkStart w:id="24" w:name="integration-into-multidisciplinary-teams"/>
    <w:p>
      <w:pPr>
        <w:pStyle w:val="Heading2"/>
      </w:pPr>
      <w:r>
        <w:t xml:space="preserve">Integration into Multidisciplinary Teams</w:t>
      </w:r>
    </w:p>
    <w:p>
      <w:pPr>
        <w:pStyle w:val="FirstParagraph"/>
      </w:pPr>
      <w:r>
        <w:t xml:space="preserve">While midwives enjoy considerable autonomy they frequently collaborate with obstetricians gynecologists pediatricians lactation consultants mental health professionals and social workers. In high-risk pregnancies complications such as gestational diabetes preeclampsia multiple births require seamless transitions between primary care providers managed initially by the Midwife and specialized intervention led by specialists.</w:t>
      </w:r>
    </w:p>
    <w:p>
      <w:pPr>
        <w:pStyle w:val="BodyText"/>
      </w:pPr>
      <w:r>
        <w:t xml:space="preserve">This collaborative approach enhances safety outcomes while preserving woman-centered philosophy inherent to midwifery principles. Research conducted in Tel Aviv hospitals indicates that continuous support provided by trained Midwives reduces cesarean section rates shortens labor durations increases breastfeeding initiation rates improves patient satisfaction scores overall contributing positively to public health metrics regionally nationwide.</w:t>
      </w:r>
    </w:p>
    <w:bookmarkEnd w:id="24"/>
    <w:bookmarkStart w:id="25" w:name="conclusion"/>
    <w:p>
      <w:pPr>
        <w:pStyle w:val="Heading2"/>
      </w:pPr>
      <w:r>
        <w:t xml:space="preserve">Conclusion</w:t>
      </w:r>
    </w:p>
    <w:p>
      <w:pPr>
        <w:pStyle w:val="FirstParagraph"/>
      </w:pPr>
      <w:r>
        <w:t xml:space="preserve">The midwife stands at the forefront of maternal healthcare delivery in Israel Tel Aviv serving as clinician counselor educator advocate bridging cultural gaps technological innovations ancient wisdom. Their work reflects broader societal trends emphasizing individualized compassionate evidence-based practice tailored to meet complex urban demands. As population growth continues and demographic compositions shift further strengthening support structures enhancing professional recognition investing in education infrastructure will remain imperative goals stakeholders committed improving maternal child health outcomes ensuring every family receives dignified expert care regardless background circumstance.</w:t>
      </w:r>
    </w:p>
    <w:p>
      <w:pPr>
        <w:pStyle w:val="BodyText"/>
      </w:pPr>
      <w:r>
        <w:t xml:space="preserve">Future research should focus on evaluating long-term impacts of telemedicine integration expanding scope practice legislation fostering greater intergenerational knowledge transfer among experienced practitioners mentoring younger professionals preparing them navigate evolving challenges ahead ultimately reinforcing vital contributions made daily countless dedicated Midwives working tirelessly toward healthier futures for generations to come across Israel Tel Aviv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the Midwife in Israel Tel Aviv</dc:title>
  <dc:creator/>
  <dc:language>en</dc:language>
  <cp:keywords/>
  <dcterms:created xsi:type="dcterms:W3CDTF">2026-07-29T16:09:10Z</dcterms:created>
  <dcterms:modified xsi:type="dcterms:W3CDTF">2026-07-29T16:09:10Z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