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3d25bcc33496766d83df7e38678bac683672895"/>
    <w:p>
      <w:pPr>
        <w:pStyle w:val="Heading1"/>
      </w:pPr>
      <w:r>
        <w:t xml:space="preserve">The Role of the Midwife in New Zealand Auckland</w:t>
      </w:r>
    </w:p>
    <w:p>
      <w:pPr>
        <w:pStyle w:val="FirstParagraph"/>
      </w:pPr>
      <w:r>
        <w:rPr>
          <w:bCs/>
          <w:b/>
        </w:rPr>
        <w:t xml:space="preserve">A Term Paper Submitted for Completion of Academic Requirements</w:t>
      </w:r>
    </w:p>
    <w:p>
      <w:pPr>
        <w:pStyle w:val="BodyText"/>
      </w:pPr>
      <w:r>
        <w:rPr>
          <w:iCs/>
          <w:i/>
        </w:rPr>
        <w:t xml:space="preserve">Focusing on Primary, Secondary, and Tertiary Care Models in an Urban Context</w:t>
      </w:r>
    </w:p>
    <w:bookmarkStart w:id="20" w:name="X05f5f73cbb2c0b0b8541aa6cc0cede73a750d05"/>
    <w:p>
      <w:pPr>
        <w:pStyle w:val="Heading2"/>
      </w:pPr>
      <w:r>
        <w:t xml:space="preserve">I. Introduction: The Unique Landscape of Midwifery in New Zealand Auckland</w:t>
      </w:r>
    </w:p>
    <w:p>
      <w:pPr>
        <w:pStyle w:val="FirstParagraph"/>
      </w:pPr>
      <w:r>
        <w:t xml:space="preserve">The practice of midwifery is not merely a clinical discipline; it is a cultural cornerstone within the healthcare framework of Aotearoa New Zealand. In the context of</w:t>
      </w:r>
      <w:r>
        <w:t xml:space="preserve"> </w:t>
      </w:r>
      <w:r>
        <w:rPr>
          <w:bCs/>
          <w:b/>
        </w:rPr>
        <w:t xml:space="preserve">New Zealand Auckland</w:t>
      </w:r>
      <w:r>
        <w:t xml:space="preserve">, the largest urban center in the country, this role assumes particular significance due to its diverse demographic makeup and complex health landscape. This term paper explores the multifaceted responsibilities, clinical standards, and societal impact of a</w:t>
      </w:r>
      <w:r>
        <w:t xml:space="preserve"> </w:t>
      </w:r>
      <w:r>
        <w:rPr>
          <w:bCs/>
          <w:b/>
        </w:rPr>
        <w:t xml:space="preserve">Midwife</w:t>
      </w:r>
      <w:r>
        <w:t xml:space="preserve"> </w:t>
      </w:r>
      <w:r>
        <w:t xml:space="preserve">operating within this specific geographic and cultural jurisdiction. The focus remains squarely on how the profession adapts traditional holistic care to meet the demands of one of New Zealand’s most populous cities, ensuring equitable outcomes for all mothers and whānau (families).</w:t>
      </w:r>
      <w:r>
        <w:t xml:space="preserve"> </w:t>
      </w:r>
      <w:r>
        <w:t xml:space="preserve">Auckland is characterized by a blend of high-income urban professionals, significant immigrant populations, and substantial Māori communities. Consequently, a</w:t>
      </w:r>
      <w:r>
        <w:t xml:space="preserve"> </w:t>
      </w:r>
      <w:r>
        <w:rPr>
          <w:bCs/>
          <w:b/>
        </w:rPr>
        <w:t xml:space="preserve">Midwife</w:t>
      </w:r>
      <w:r>
        <w:t xml:space="preserve"> </w:t>
      </w:r>
      <w:r>
        <w:t xml:space="preserve">in this region must possess not only advanced clinical skills but also profound cultural competency. The term paper argues that the effective practice of midwifery in</w:t>
      </w:r>
      <w:r>
        <w:t xml:space="preserve"> </w:t>
      </w:r>
      <w:r>
        <w:rPr>
          <w:bCs/>
          <w:b/>
        </w:rPr>
        <w:t xml:space="preserve">New Zealand Auckland</w:t>
      </w:r>
      <w:r>
        <w:t xml:space="preserve"> </w:t>
      </w:r>
      <w:r>
        <w:t xml:space="preserve">relies on the integration of Te Tiriti o Waitangi (The Treaty of Waitangi) principles into everyday care, thereby bridging gaps in health equity between indigenous Māori populations and non-indigenous groups.</w:t>
      </w:r>
    </w:p>
    <w:bookmarkEnd w:id="20"/>
    <w:bookmarkStart w:id="21" w:name="X05ea1b7993ad370de1e298e7e7096d5f7ef352d"/>
    <w:p>
      <w:pPr>
        <w:pStyle w:val="Heading2"/>
      </w:pPr>
      <w:r>
        <w:t xml:space="preserve">II. The Clinical Scope: From Antenatal to Postnatal Care</w:t>
      </w:r>
    </w:p>
    <w:p>
      <w:pPr>
        <w:pStyle w:val="FirstParagraph"/>
      </w:pPr>
      <w:r>
        <w:t xml:space="preserve">In</w:t>
      </w:r>
      <w:r>
        <w:t xml:space="preserve"> </w:t>
      </w:r>
      <w:r>
        <w:rPr>
          <w:bCs/>
          <w:b/>
        </w:rPr>
        <w:t xml:space="preserve">New Zealand Auckland</w:t>
      </w:r>
      <w:r>
        <w:t xml:space="preserve">, the primary function of a</w:t>
      </w:r>
      <w:r>
        <w:t xml:space="preserve"> </w:t>
      </w:r>
      <w:r>
        <w:rPr>
          <w:bCs/>
          <w:b/>
        </w:rPr>
        <w:t xml:space="preserve">Midwife</w:t>
      </w:r>
      <w:r>
        <w:t xml:space="preserve"> </w:t>
      </w:r>
      <w:r>
        <w:t xml:space="preserve">is to provide continuity of care throughout the perinatal period. This continuum begins with antenatal assessments, where risk stratification is critical. Unlike obstetricians who typically manage high-risk pregnancies, midwives in Auckland focus on physiological birth for low-risk women while maintaining vigilance for complications that require referral to tertiary services at institutions such as the Auckland City Hospital or North Shore Hospital.</w:t>
      </w:r>
      <w:r>
        <w:t xml:space="preserve"> </w:t>
      </w:r>
      <w:r>
        <w:t xml:space="preserve">The antenatal phase involves comprehensive health education, nutrition counseling, and mental health screening. Given the rising rates of anxiety and depression in urban centers like Auckland, a</w:t>
      </w:r>
      <w:r>
        <w:t xml:space="preserve"> </w:t>
      </w:r>
      <w:r>
        <w:rPr>
          <w:bCs/>
          <w:b/>
        </w:rPr>
        <w:t xml:space="preserve">Midwife</w:t>
      </w:r>
      <w:r>
        <w:t xml:space="preserve"> </w:t>
      </w:r>
      <w:r>
        <w:t xml:space="preserve">plays a pivotal role in identifying early signs of perinatal mood disorders. This requires collaboration with psychologists and general practitioners within the community setting. The midwife’s approach is inherently preventive, aiming to empower women with knowledge so they can make informed decisions about their birth plans and postnatal care arrangements.</w:t>
      </w:r>
      <w:r>
        <w:t xml:space="preserve"> </w:t>
      </w:r>
      <w:r>
        <w:t xml:space="preserve">Intrapartum care represents the most visible aspect of a</w:t>
      </w:r>
      <w:r>
        <w:t xml:space="preserve"> </w:t>
      </w:r>
      <w:r>
        <w:rPr>
          <w:bCs/>
          <w:b/>
        </w:rPr>
        <w:t xml:space="preserve">Midwife</w:t>
      </w:r>
      <w:r>
        <w:t xml:space="preserve">’s role. In Auckland, birth options vary from home births (supported by community midwives) to private birthing centers and public hospital labor wards. Regardless of the setting, the midwife acts as the primary attendant for normal labor and delivery. Their expertise in non-pharmacological pain relief methods—such as hydrotherapy, breathing techniques, and movement—is highly valued in urban hospitals where intervention rates can be high. The</w:t>
      </w:r>
      <w:r>
        <w:t xml:space="preserve"> </w:t>
      </w:r>
      <w:r>
        <w:rPr>
          <w:bCs/>
          <w:b/>
        </w:rPr>
        <w:t xml:space="preserve">Midwife</w:t>
      </w:r>
      <w:r>
        <w:t xml:space="preserve"> </w:t>
      </w:r>
      <w:r>
        <w:t xml:space="preserve">advocates for physiological birth while respecting the woman’s autonomy and cultural preferences, ensuring that the birth experience is positive even when medical interventions become necessary.</w:t>
      </w:r>
      <w:r>
        <w:t xml:space="preserve"> </w:t>
      </w:r>
      <w:r>
        <w:t xml:space="preserve">Postnatal care extends well beyond the discharge from hospital. In</w:t>
      </w:r>
      <w:r>
        <w:t xml:space="preserve"> </w:t>
      </w:r>
      <w:r>
        <w:rPr>
          <w:bCs/>
          <w:b/>
        </w:rPr>
        <w:t xml:space="preserve">New Zealand Auckland</w:t>
      </w:r>
      <w:r>
        <w:t xml:space="preserve">, midwives often conduct home visits to assess both maternal recovery and newborn health during the crucial first weeks of life. This period is vital for establishing breastfeeding, monitoring for postpartum hemorrhage or infection, and supporting sleep deprivation management. The holistic nature of this care ensures that physical health is addressed alongside emotional well-being, recognizing the interconnectedness of family dynamics during this transitional period.</w:t>
      </w:r>
    </w:p>
    <w:bookmarkEnd w:id="21"/>
    <w:bookmarkStart w:id="22" w:name="X70e48323f3f0b6041b7670a4adb267b00031102"/>
    <w:p>
      <w:pPr>
        <w:pStyle w:val="Heading2"/>
      </w:pPr>
      <w:r>
        <w:t xml:space="preserve">III. Cultural Competency and Te Tiriti o Waitangi</w:t>
      </w:r>
    </w:p>
    <w:p>
      <w:pPr>
        <w:pStyle w:val="FirstParagraph"/>
      </w:pPr>
      <w:r>
        <w:t xml:space="preserve">A defining feature of midwifery in</w:t>
      </w:r>
      <w:r>
        <w:t xml:space="preserve"> </w:t>
      </w:r>
      <w:r>
        <w:rPr>
          <w:bCs/>
          <w:b/>
        </w:rPr>
        <w:t xml:space="preserve">New Zealand Auckland</w:t>
      </w:r>
      <w:r>
        <w:t xml:space="preserve"> </w:t>
      </w:r>
      <w:r>
        <w:t xml:space="preserve">is its alignment with Te Tiriti o Waitangi, New Zealand’s founding document. For a</w:t>
      </w:r>
      <w:r>
        <w:t xml:space="preserve"> </w:t>
      </w:r>
      <w:r>
        <w:rPr>
          <w:bCs/>
          <w:b/>
        </w:rPr>
        <w:t xml:space="preserve">Midwife</w:t>
      </w:r>
      <w:r>
        <w:t xml:space="preserve">, this translates into active partnership with Māori communities and advocacy for equitable health outcomes. Māori women often experience poorer perinatal outcomes compared to non-Māori, including higher rates of infant mortality and low birth weight. Therefore, the role of the midwife extends beyond clinical care to include cultural safety.</w:t>
      </w:r>
      <w:r>
        <w:t xml:space="preserve"> </w:t>
      </w:r>
      <w:r>
        <w:t xml:space="preserve">This involves understanding tikanga (customs) such as whakapapa (genealogy) and manaakitanga (hospitality and care). A culturally safe</w:t>
      </w:r>
      <w:r>
        <w:t xml:space="preserve"> </w:t>
      </w:r>
      <w:r>
        <w:rPr>
          <w:bCs/>
          <w:b/>
        </w:rPr>
        <w:t xml:space="preserve">Midwife</w:t>
      </w:r>
      <w:r>
        <w:t xml:space="preserve"> </w:t>
      </w:r>
      <w:r>
        <w:t xml:space="preserve">in Auckland creates an environment where Māori women feel respected, heard, and supported in their traditions. This may include facilitating the presence of kaumātua (elders), ensuring that rituals surrounding birth are honored, or connecting families with local Māori health providers like Te Whatu Ora (Health New Zealand) services.</w:t>
      </w:r>
      <w:r>
        <w:t xml:space="preserve"> </w:t>
      </w:r>
      <w:r>
        <w:t xml:space="preserve">Furthermore, Auckland’s Pacific Island communities also constitute a significant portion of the population. Midwives must demonstrate cultural humility towards these groups as well, recognizing diverse family structures and communal support systems. The ability to navigate these cultural landscapes is essential for building trust and ensuring compliance with health advice, ultimately reducing disparities in maternal and infant health outcomes across the region.</w:t>
      </w:r>
    </w:p>
    <w:bookmarkEnd w:id="22"/>
    <w:bookmarkStart w:id="23" w:name="iv.-advocacy-education-and-public-health"/>
    <w:p>
      <w:pPr>
        <w:pStyle w:val="Heading2"/>
      </w:pPr>
      <w:r>
        <w:t xml:space="preserve">IV. Advocacy, Education, and Public Health</w:t>
      </w:r>
    </w:p>
    <w:p>
      <w:pPr>
        <w:pStyle w:val="FirstParagraph"/>
      </w:pPr>
      <w:r>
        <w:t xml:space="preserve">Beyond direct patient care, a</w:t>
      </w:r>
      <w:r>
        <w:t xml:space="preserve"> </w:t>
      </w:r>
      <w:r>
        <w:rPr>
          <w:bCs/>
          <w:b/>
        </w:rPr>
        <w:t xml:space="preserve">Midwife</w:t>
      </w:r>
      <w:r>
        <w:t xml:space="preserve"> </w:t>
      </w:r>
      <w:r>
        <w:t xml:space="preserve">in</w:t>
      </w:r>
      <w:r>
        <w:t xml:space="preserve"> </w:t>
      </w:r>
      <w:r>
        <w:rPr>
          <w:bCs/>
          <w:b/>
        </w:rPr>
        <w:t xml:space="preserve">New Zealand Auckland</w:t>
      </w:r>
      <w:r>
        <w:t xml:space="preserve"> </w:t>
      </w:r>
      <w:r>
        <w:t xml:space="preserve">serves as an advocate for public health policies that support families. This includes engaging with local district health boards to improve access to midwifery-led services in underserved suburbs such as South Auckland or East Auckland, where socioeconomic challenges often impact maternal health. Midwives participate in community education programs, offering workshops on safe sleep practices, infant CPR, and nutrition for pregnant teenagers.</w:t>
      </w:r>
      <w:r>
        <w:t xml:space="preserve"> </w:t>
      </w:r>
      <w:r>
        <w:t xml:space="preserve">The educational role is also vital within the healthcare system itself. Experienced</w:t>
      </w:r>
      <w:r>
        <w:t xml:space="preserve"> </w:t>
      </w:r>
      <w:r>
        <w:rPr>
          <w:bCs/>
          <w:b/>
        </w:rPr>
        <w:t xml:space="preserve">Midwives</w:t>
      </w:r>
      <w:r>
        <w:t xml:space="preserve"> </w:t>
      </w:r>
      <w:r>
        <w:t xml:space="preserve">often mentor nursing students and junior staff in hospital settings, promoting a culture of respect for physiological birth processes. They collaborate with obstetricians, pediatricians, and public health nurses to ensure seamless care transitions. This interdisciplinary teamwork is crucial in a busy urban environment like Auckland, where resource allocation must be efficient to meet high demand.</w:t>
      </w:r>
    </w:p>
    <w:bookmarkEnd w:id="23"/>
    <w:bookmarkStart w:id="24" w:name="v.-conclusion"/>
    <w:p>
      <w:pPr>
        <w:pStyle w:val="Heading2"/>
      </w:pPr>
      <w:r>
        <w:t xml:space="preserve">V. Conclusion</w:t>
      </w:r>
    </w:p>
    <w:p>
      <w:pPr>
        <w:pStyle w:val="FirstParagraph"/>
      </w:pPr>
      <w:r>
        <w:t xml:space="preserve">In conclusion, the</w:t>
      </w:r>
      <w:r>
        <w:t xml:space="preserve"> </w:t>
      </w:r>
      <w:r>
        <w:rPr>
          <w:bCs/>
          <w:b/>
        </w:rPr>
        <w:t xml:space="preserve">Midwife</w:t>
      </w:r>
      <w:r>
        <w:t xml:space="preserve"> </w:t>
      </w:r>
      <w:r>
        <w:t xml:space="preserve">operating in</w:t>
      </w:r>
      <w:r>
        <w:t xml:space="preserve"> </w:t>
      </w:r>
      <w:r>
        <w:rPr>
          <w:bCs/>
          <w:b/>
        </w:rPr>
        <w:t xml:space="preserve">New Zealand Auckland</w:t>
      </w:r>
      <w:r>
        <w:t xml:space="preserve"> </w:t>
      </w:r>
      <w:r>
        <w:t xml:space="preserve">fulfills a role that is clinically rigorous, culturally profound, and socially vital. As the largest city in New Zealand, Auckland presents unique challenges regarding diversity and health equity. The midwife addresses these by providing continuity of care that respects individual autonomy while upholding the principles of Te Tiriti o Waitangi. Through comprehensive antenatal, intrapartum, and postnatal support, alongside robust advocacy for public health improvements, the midwife remains an indispensable pillar of the healthcare system. Future developments in urban midwifery must continue to prioritize accessibility and cultural safety to ensure that all women in</w:t>
      </w:r>
      <w:r>
        <w:t xml:space="preserve"> </w:t>
      </w:r>
      <w:r>
        <w:rPr>
          <w:bCs/>
          <w:b/>
        </w:rPr>
        <w:t xml:space="preserve">New Zealand Auckland</w:t>
      </w:r>
      <w:r>
        <w:t xml:space="preserve"> </w:t>
      </w:r>
      <w:r>
        <w:t xml:space="preserve">receive dignified, high-quality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New Zealand Auckland</dc:title>
  <dc:creator/>
  <dc:language>en</dc:language>
  <cp:keywords/>
  <dcterms:created xsi:type="dcterms:W3CDTF">2026-07-30T07:12:01Z</dcterms:created>
  <dcterms:modified xsi:type="dcterms:W3CDTF">2026-07-30T07:12:01Z</dcterms:modified>
</cp:coreProperties>
</file>

<file path=docProps/custom.xml><?xml version="1.0" encoding="utf-8"?>
<Properties xmlns="http://schemas.openxmlformats.org/officeDocument/2006/custom-properties" xmlns:vt="http://schemas.openxmlformats.org/officeDocument/2006/docPropsVTypes"/>
</file>