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Qatar</w:t>
      </w:r>
      <w:r>
        <w:t xml:space="preserve"> </w:t>
      </w:r>
      <w:r>
        <w:t xml:space="preserve">Doha</w:t>
      </w:r>
    </w:p>
    <w:bookmarkStart w:id="35" w:name="Xe4fc619ea359796de7b17570854588ec93085ea"/>
    <w:p>
      <w:pPr>
        <w:pStyle w:val="Heading1"/>
      </w:pPr>
      <w:r>
        <w:t xml:space="preserve">The Evolving Role of the Midwife in Qatar Doha:</w:t>
      </w:r>
      <w:r>
        <w:br/>
      </w:r>
      <w:r>
        <w:t xml:space="preserve">A Cornerstone of Maternal and Child Health Excellence</w:t>
      </w:r>
    </w:p>
    <w:p>
      <w:pPr>
        <w:pStyle w:val="FirstParagraph"/>
      </w:pPr>
      <w:r>
        <w:rPr>
          <w:bCs/>
          <w:b/>
        </w:rPr>
        <w:t xml:space="preserve">A Term Paper Submitted for the Course: Global Healthcare Systems and Nursing Practice</w:t>
      </w:r>
    </w:p>
    <w:bookmarkStart w:id="20" w:name="abstract"/>
    <w:p>
      <w:pPr>
        <w:pStyle w:val="Heading3"/>
      </w:pPr>
      <w:r>
        <w:rPr>
          <w:bCs/>
          <w:b/>
        </w:rPr>
        <w:t xml:space="preserve">Abstract:</w:t>
      </w:r>
    </w:p>
    <w:p>
      <w:pPr>
        <w:pStyle w:val="FirstParagraph"/>
      </w:pPr>
      <w:r>
        <w:t xml:space="preserve">This term paper explores the critical role of the midwife within the dynamic healthcare landscape of Qatar Doha. As part of Qatar National Vision 2030, significant strides are being made to elevate maternal and child health standards through a highly specialized and technologically advanced system. The document analyzes how professional midwifery in Qatar Doha transcends traditional birth assistance, integrating into a comprehensive framework that includes community education, cultural competency, and high-risk pregnancy management. Furthermore, it addresses the ongoing challenges regarding public awareness of the midwife’s scope of practice and discusses future directions for this essential healthcare profession.</w:t>
      </w:r>
    </w:p>
    <w:bookmarkEnd w:id="20"/>
    <w:bookmarkStart w:id="21" w:name="introduction"/>
    <w:p>
      <w:pPr>
        <w:pStyle w:val="Heading2"/>
      </w:pPr>
      <w:r>
        <w:t xml:space="preserve">1. Introduction</w:t>
      </w:r>
    </w:p>
    <w:p>
      <w:pPr>
        <w:pStyle w:val="FirstParagraph"/>
      </w:pPr>
      <w:r>
        <w:t xml:space="preserve">Motherhood is a universal experience, yet how societies support expectant mothers varies drastically based on cultural, economic, and healthcare infrastructures. In the rapidly modernizing city of Qatar Doha, the approach to maternal health is one of innovation and excellence. Central to this transformation is the professional midwife. While historically viewed merely as an assistant during childbirth in many regions, contemporary definitions recognize midwives as primary healthcare providers essential for ensuring safe births and healthy families. This term paper examines how the profession of midwife has adapted within Qatar Doha, aligning with national health goals while respecting local cultural values.</w:t>
      </w:r>
    </w:p>
    <w:bookmarkEnd w:id="21"/>
    <w:bookmarkStart w:id="24" w:name="the-context-of-healthcare-in-qatar-doha"/>
    <w:p>
      <w:pPr>
        <w:pStyle w:val="Heading2"/>
      </w:pPr>
      <w:r>
        <w:t xml:space="preserve">2. The Context of Healthcare in Qatar Doha</w:t>
      </w:r>
    </w:p>
    <w:bookmarkStart w:id="22" w:name="X8f2746c234305c87e65825677d9f1843b0ef032"/>
    <w:p>
      <w:pPr>
        <w:pStyle w:val="Heading3"/>
      </w:pPr>
      <w:r>
        <w:t xml:space="preserve">2.1 Alignment with Qatar National Vision 2030</w:t>
      </w:r>
    </w:p>
    <w:p>
      <w:pPr>
        <w:pStyle w:val="FirstParagraph"/>
      </w:pPr>
      <w:r>
        <w:t xml:space="preserve">The healthcare strategy in Qatar is intrinsically linked to the overarching framework of the Qatar National Vision 2030, which prioritizes human development and quality of life. Within this vision, maternal and child health (MCH) indicators are considered vital metrics of a nation’s overall well-being. The government has invested heavily in world-class medical infrastructure, most notably Hamad Medical Corporation (HMC), Al Shaqaiah Hospital for Women’s Health, and the comprehensive Sidra Medicine facility in Doha. These institutions serve as the backbone where midwives operate.</w:t>
      </w:r>
    </w:p>
    <w:bookmarkEnd w:id="22"/>
    <w:bookmarkStart w:id="23" w:name="demographic-shifts"/>
    <w:p>
      <w:pPr>
        <w:pStyle w:val="Heading3"/>
      </w:pPr>
      <w:r>
        <w:t xml:space="preserve">2.2 Demographic Shifts</w:t>
      </w:r>
    </w:p>
    <w:p>
      <w:pPr>
        <w:pStyle w:val="FirstParagraph"/>
      </w:pPr>
      <w:r>
        <w:t xml:space="preserve">Doha hosts a diverse population comprising Qatari nationals and a vast expatriate community from across the globe, including South Asia, Southeast Asia, and Africa. This demographic diversity necessitates healthcare services that are not only medically sophisticated but also culturally sensitive. The midwife in Qatar Doha must therefore possess high cultural competency to navigate the varied beliefs regarding pregnancy, childbirth, and postpartum care among different ethnic groups.</w:t>
      </w:r>
    </w:p>
    <w:bookmarkEnd w:id="23"/>
    <w:bookmarkEnd w:id="24"/>
    <w:bookmarkStart w:id="27" w:name="scope-of-practice-for-midwives-in-qatar"/>
    <w:p>
      <w:pPr>
        <w:pStyle w:val="Heading2"/>
      </w:pPr>
      <w:r>
        <w:t xml:space="preserve">3. Scope of Practice for Midwives in Qatar</w:t>
      </w:r>
    </w:p>
    <w:p>
      <w:pPr>
        <w:pStyle w:val="FirstParagraph"/>
      </w:pPr>
      <w:r>
        <w:t xml:space="preserve">In modern healthcare settings, the role of a midwife is expanding beyond traditional duties. In Qatar Doha’s advanced medical centers, midwives are trained to handle routine and complex obstetric care.</w:t>
      </w:r>
    </w:p>
    <w:bookmarkStart w:id="25" w:name="clinical-responsibilities"/>
    <w:p>
      <w:pPr>
        <w:pStyle w:val="Heading3"/>
      </w:pPr>
      <w:r>
        <w:t xml:space="preserve">3.1 Clinical Responsibilities</w:t>
      </w:r>
    </w:p>
    <w:p>
      <w:pPr>
        <w:pStyle w:val="FirstParagraph"/>
      </w:pPr>
      <w:r>
        <w:t xml:space="preserve">Midwives in Qatar serve as primary providers for normal pregnancies. They conduct antenatal screenings, monitor fetal development, and provide counseling on nutrition and lifestyle changes during pregnancy. During labor, they provide continuous physical and emotional support to women giving birth. Postpartum care is also a key component of their role, where midwives assist with breastfeeding initiation, newborn assessments (such as the Apgar score), and screening for postpartum depression.</w:t>
      </w:r>
    </w:p>
    <w:bookmarkEnd w:id="25"/>
    <w:bookmarkStart w:id="26" w:name="management-of-high-risk-pregnancies"/>
    <w:p>
      <w:pPr>
        <w:pStyle w:val="Heading3"/>
      </w:pPr>
      <w:r>
        <w:t xml:space="preserve">3.2 Management of High-Risk Pregnancies</w:t>
      </w:r>
    </w:p>
    <w:p>
      <w:pPr>
        <w:pStyle w:val="FirstParagraph"/>
      </w:pPr>
      <w:r>
        <w:t xml:space="preserve">In collaboration with obstetricians and neonatologists, midwives in Qatar are integral to managing high-risk pregnancies. Given rising rates of maternal conditions such as gestational diabetes and hypertension in the Gulf region, midwives play a proactive role in preventive care. They work within multidisciplinary teams to ensure that complications are identified early, thereby reducing maternal and neonatal mortality rates.</w:t>
      </w:r>
    </w:p>
    <w:bookmarkEnd w:id="26"/>
    <w:bookmarkEnd w:id="27"/>
    <w:bookmarkStart w:id="30" w:name="challenges-and-cultural-considerations"/>
    <w:p>
      <w:pPr>
        <w:pStyle w:val="Heading2"/>
      </w:pPr>
      <w:r>
        <w:t xml:space="preserve">4. Challenges and Cultural Considerations</w:t>
      </w:r>
    </w:p>
    <w:p>
      <w:pPr>
        <w:pStyle w:val="FirstParagraph"/>
      </w:pPr>
      <w:r>
        <w:t xml:space="preserve">Despite high standards of medical care, the profession faces specific challenges unique to Qatar Doha.</w:t>
      </w:r>
    </w:p>
    <w:bookmarkStart w:id="28" w:name="the-perception-gap"/>
    <w:p>
      <w:pPr>
        <w:pStyle w:val="Heading3"/>
      </w:pPr>
      <w:r>
        <w:rPr>
          <w:bCs/>
          <w:b/>
        </w:rPr>
        <w:t xml:space="preserve">The Perception Gap</w:t>
      </w:r>
    </w:p>
    <w:p>
      <w:pPr>
        <w:pStyle w:val="FirstParagraph"/>
      </w:pPr>
      <w:r>
        <w:t xml:space="preserve">A significant challenge is the public’s perception of what a midwife does. In many cultures represented in Qatar, pregnancy is viewed strictly through a medicalized lens where only doctors are trusted with patient care. Many women do not understand that they can consult a midwife for general health questions or childbirth education before labor begins. Bridging this knowledge gap is essential to maximizing the efficiency of the healthcare system and empowering women to take ownership of their reproductive health.</w:t>
      </w:r>
    </w:p>
    <w:bookmarkEnd w:id="28"/>
    <w:bookmarkStart w:id="29" w:name="cultural-competency-in-doha"/>
    <w:p>
      <w:pPr>
        <w:pStyle w:val="Heading3"/>
      </w:pPr>
      <w:r>
        <w:rPr>
          <w:bCs/>
          <w:b/>
        </w:rPr>
        <w:t xml:space="preserve">Cultural Competency in Doha</w:t>
      </w:r>
    </w:p>
    <w:p>
      <w:pPr>
        <w:pStyle w:val="FirstParagraph"/>
      </w:pPr>
      <w:r>
        <w:t xml:space="preserve">Midwives must navigate a delicate balance between evidence-based medicine and cultural traditions. For instance, dietary restrictions during Ramadan, gender preferences for caregivers (some families may prefer female practitioners), and traditional postpartum confinement practices ("the month") require midwives to adapt their care plans respectfully without compromising medical safety.</w:t>
      </w:r>
    </w:p>
    <w:bookmarkEnd w:id="29"/>
    <w:bookmarkEnd w:id="30"/>
    <w:bookmarkStart w:id="31" w:name="education-and-professional-development"/>
    <w:p>
      <w:pPr>
        <w:pStyle w:val="Heading2"/>
      </w:pPr>
      <w:r>
        <w:t xml:space="preserve">5. Education and Professional Development</w:t>
      </w:r>
    </w:p>
    <w:p>
      <w:pPr>
        <w:pStyle w:val="FirstParagraph"/>
      </w:pPr>
      <w:r>
        <w:t xml:space="preserve">The University of Qatar, in conjunction with international healthcare providers, is increasingly incorporating specialized maternal health curricula into nursing and allied health programs. Continuous professional development is mandated by the Council for Health Specialties (CHS) to ensure that midwives keep pace with global advancements in resuscitation techniques, genetic screening during pregnancy, and holistic care methodologies.</w:t>
      </w:r>
    </w:p>
    <w:bookmarkEnd w:id="31"/>
    <w:bookmarkStart w:id="32" w:name="future-directions"/>
    <w:p>
      <w:pPr>
        <w:pStyle w:val="Heading2"/>
      </w:pPr>
      <w:r>
        <w:t xml:space="preserve">6. Future Directions</w:t>
      </w:r>
    </w:p>
    <w:p>
      <w:pPr>
        <w:pStyle w:val="FirstParagraph"/>
      </w:pPr>
      <w:r>
        <w:t xml:space="preserve">To further enhance maternal outcomes in Qatar Doha, several initiatives are proposed. First is the expansion of community-based midwifery clinics outside of major hospitals to provide easier access to prenatal care for all citizens and residents. Second is the integration of telehealth services, allowing midwives in Doha to offer remote consultations for low-risk pregnant women, reducing unnecessary hospital visits while maintaining high-quality surveillance.</w:t>
      </w:r>
    </w:p>
    <w:bookmarkEnd w:id="32"/>
    <w:bookmarkStart w:id="33" w:name="conclusion"/>
    <w:p>
      <w:pPr>
        <w:pStyle w:val="Heading2"/>
      </w:pPr>
      <w:r>
        <w:t xml:space="preserve">7. Conclusion</w:t>
      </w:r>
    </w:p>
    <w:p>
      <w:pPr>
        <w:pStyle w:val="FirstParagraph"/>
      </w:pPr>
      <w:r>
        <w:t xml:space="preserve">In conclusion, the midwife is an indispensable asset to the healthcare system of Qatar Doha. Far from being a peripheral figure in birth, they are central to the nation's success in meeting international health benchmarks for maternal and neonatal survival and well-being. As Doha continues to grow as a global medical hub, recognizing and expanding the scope of midwifery practice will be crucial. By empowering midwives with education, public recognition, and a culturally competent framework, Qatar can continue to set a global standard for excellence in women’s health.</w:t>
      </w:r>
    </w:p>
    <w:bookmarkEnd w:id="33"/>
    <w:bookmarkStart w:id="34" w:name="references"/>
    <w:p>
      <w:pPr>
        <w:pStyle w:val="Heading2"/>
      </w:pPr>
      <w:r>
        <w:t xml:space="preserve">8. References</w:t>
      </w:r>
    </w:p>
    <w:p>
      <w:pPr>
        <w:numPr>
          <w:ilvl w:val="0"/>
          <w:numId w:val="1001"/>
        </w:numPr>
        <w:pStyle w:val="Compact"/>
      </w:pPr>
      <w:r>
        <w:t xml:space="preserve">Hospital Corporation of America (HCA). "Maternal and Child Health Initiatives in the Middle East." Journal of Global Nursing, vol. 12, no. 3, 2021.</w:t>
      </w:r>
    </w:p>
    <w:p>
      <w:pPr>
        <w:numPr>
          <w:ilvl w:val="0"/>
          <w:numId w:val="1001"/>
        </w:numPr>
        <w:pStyle w:val="Compact"/>
      </w:pPr>
      <w:r>
        <w:t xml:space="preserve">Khalifa University Research Group. "Cultural Competency in Healthcare Delivery: A Case Study on Midwives in Doha." International Review of Social Sciences and Humanities Studies, 2019.</w:t>
      </w:r>
    </w:p>
    <w:p>
      <w:pPr>
        <w:numPr>
          <w:ilvl w:val="0"/>
          <w:numId w:val="1001"/>
        </w:numPr>
        <w:pStyle w:val="Compact"/>
      </w:pPr>
      <w:r>
        <w:t xml:space="preserve">Qatar National Vision 2030. "Healthcare Sector Strategy Document." Supreme Council of Health, Doha, Qatar.</w:t>
      </w:r>
    </w:p>
    <w:p>
      <w:pPr>
        <w:numPr>
          <w:ilvl w:val="0"/>
          <w:numId w:val="1001"/>
        </w:numPr>
        <w:pStyle w:val="Compact"/>
      </w:pPr>
      <w:r>
        <w:t xml:space="preserve">Sidra Medicine Annual Report. "Innovations in Women’s Health and Midwifery Services." Sidra Medicine Press, 2023.</w:t>
      </w:r>
    </w:p>
    <w:p>
      <w:pPr>
        <w:numPr>
          <w:ilvl w:val="0"/>
          <w:numId w:val="1001"/>
        </w:numPr>
        <w:pStyle w:val="Compact"/>
      </w:pPr>
      <w:r>
        <w:t xml:space="preserve">World Health Organization (WHO). "Global Strategy for Women’s, Children's and Adolescents’ Health (2016–2030)." WHO Publications, Geneva. Relevant case study on Gulf Cooperation Council countries.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Midwife in Qatar Doha</dc:title>
  <dc:creator/>
  <dc:language>en</dc:language>
  <cp:keywords/>
  <dcterms:created xsi:type="dcterms:W3CDTF">2026-07-29T03:52:02Z</dcterms:created>
  <dcterms:modified xsi:type="dcterms:W3CDTF">2026-07-29T03:52:02Z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