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Senegal</w:t>
      </w:r>
      <w:r>
        <w:t xml:space="preserve"> </w:t>
      </w:r>
      <w:r>
        <w:t xml:space="preserve">Dakar</w:t>
      </w:r>
    </w:p>
    <w:bookmarkStart w:id="29" w:name="Xe9717f8889b67547a8fbbcde80ad5f838dc3b99"/>
    <w:p>
      <w:pPr>
        <w:pStyle w:val="Heading1"/>
      </w:pPr>
      <w:r>
        <w:t xml:space="preserve">The Critical Role of the Midwife in Senegal Dakar</w:t>
      </w:r>
    </w:p>
    <w:bookmarkStart w:id="28" w:name="X0e35d7030d8bfc0708fc1088a7205db064056c1"/>
    <w:p>
      <w:pPr>
        <w:pStyle w:val="Heading2"/>
      </w:pPr>
      <w:r>
        <w:t xml:space="preserve">A Term Paper on Maternal Healthcare Systems and Professional Challenges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Public Health and Nursing Sciences</w:t>
      </w:r>
    </w:p>
    <w:bookmarkStart w:id="20" w:name="i.-introduction"/>
    <w:p>
      <w:pPr>
        <w:pStyle w:val="Heading3"/>
      </w:pPr>
      <w:r>
        <w:t xml:space="preserve">I. Introduction</w:t>
      </w:r>
    </w:p>
    <w:p>
      <w:pPr>
        <w:pStyle w:val="FirstParagraph"/>
      </w:pPr>
      <w:r>
        <w:t xml:space="preserve">The landscape of maternal health in West Africa has undergone significant transformation over the past two decades, driven by global health initiatives and local policy reforms. Within this complex environment, the</w:t>
      </w:r>
      <w:r>
        <w:t xml:space="preserve"> </w:t>
      </w:r>
      <w:r>
        <w:rPr>
          <w:bCs/>
          <w:b/>
        </w:rPr>
        <w:t xml:space="preserve">Midwife</w:t>
      </w:r>
      <w:r>
        <w:t xml:space="preserve"> </w:t>
      </w:r>
      <w:r>
        <w:t xml:space="preserve">stands as the cornerstone of reproductive healthcare services. This term paper explores the multifaceted role of midwifery within the specific socio-economic and medical context of</w:t>
      </w:r>
      <w:r>
        <w:t xml:space="preserve"> </w:t>
      </w:r>
      <w:r>
        <w:rPr>
          <w:bCs/>
          <w:b/>
        </w:rPr>
        <w:t xml:space="preserve">Senegal Dakar</w:t>
      </w:r>
      <w:r>
        <w:t xml:space="preserve">. As the economic capital and most populous city in Senegal, Dakar presents a unique dichotomy: it houses world-class private clinics alongside overcrowded public hospitals. Understanding the dynamics of midwifery in this region is not merely an academic exercise but a necessity for improving maternal and neonatal outcomes. The primary objective of this paper is to analyze the responsibilities, challenges, and future trajectory of midwives in</w:t>
      </w:r>
      <w:r>
        <w:t xml:space="preserve"> </w:t>
      </w:r>
      <w:r>
        <w:rPr>
          <w:bCs/>
          <w:b/>
        </w:rPr>
        <w:t xml:space="preserve">Senegal Dakar</w:t>
      </w:r>
      <w:r>
        <w:t xml:space="preserve">, highlighting how their professional evolution directly impacts public health metrics.</w:t>
      </w:r>
    </w:p>
    <w:bookmarkEnd w:id="20"/>
    <w:bookmarkStart w:id="21" w:name="X91635e07fb3b7809272590f39f190fe1845c523"/>
    <w:p>
      <w:pPr>
        <w:pStyle w:val="Heading3"/>
      </w:pPr>
      <w:r>
        <w:t xml:space="preserve">II. Historical Context and Regulatory Framework in Senegal</w:t>
      </w:r>
    </w:p>
    <w:p>
      <w:pPr>
        <w:pStyle w:val="FirstParagraph"/>
      </w:pPr>
      <w:r>
        <w:t xml:space="preserve">To understand the current state of midwifery, one must examine its historical roots. In Senegal, the tradition of birth assistance was historically dominated by traditional birth attendants who played a vital cultural role within communities. However, the modernization of healthcare in</w:t>
      </w:r>
      <w:r>
        <w:t xml:space="preserve"> </w:t>
      </w:r>
      <w:r>
        <w:rPr>
          <w:bCs/>
          <w:b/>
        </w:rPr>
        <w:t xml:space="preserve">Senegal Dakar</w:t>
      </w:r>
      <w:r>
        <w:t xml:space="preserve"> </w:t>
      </w:r>
      <w:r>
        <w:t xml:space="preserve">necessitated a shift toward formalized medical training. Today, midwives in Senegal are regulated by the Ministry of Health and Public Hygiene. The educational pathway for a</w:t>
      </w:r>
      <w:r>
        <w:t xml:space="preserve"> </w:t>
      </w:r>
      <w:r>
        <w:rPr>
          <w:bCs/>
          <w:b/>
        </w:rPr>
        <w:t xml:space="preserve">Midwife</w:t>
      </w:r>
      <w:r>
        <w:t xml:space="preserve"> </w:t>
      </w:r>
      <w:r>
        <w:t xml:space="preserve">typically involves three years of specialized post-secondary education at institutions such as the Institut de Formation en Sciences Infirmières (IFSI) located within major hospital centers in Dakar.</w:t>
      </w:r>
    </w:p>
    <w:p>
      <w:pPr>
        <w:pStyle w:val="BodyText"/>
      </w:pPr>
      <w:r>
        <w:t xml:space="preserve">The regulatory framework emphasizes clinical competence alongside cultural sensitivity. Unlike many Western contexts where midwifery may be strictly separated from obstetrics, in</w:t>
      </w:r>
      <w:r>
        <w:t xml:space="preserve"> </w:t>
      </w:r>
      <w:r>
        <w:rPr>
          <w:bCs/>
          <w:b/>
        </w:rPr>
        <w:t xml:space="preserve">Senegal Dakar</w:t>
      </w:r>
      <w:r>
        <w:t xml:space="preserve">, midwives often work closely with obstetricians and general practitioners, particularly in the public sector. This collaborative model is essential given the high volume of patients seen daily in facilities like the Hôpital Principal de Dakar or Hôpital Aristide Le Dantec.</w:t>
      </w:r>
    </w:p>
    <w:bookmarkEnd w:id="21"/>
    <w:bookmarkStart w:id="22" w:name="Xe47f63f8b2d4d4e2899a173db3cdd602bd53fe5"/>
    <w:p>
      <w:pPr>
        <w:pStyle w:val="Heading3"/>
      </w:pPr>
      <w:r>
        <w:t xml:space="preserve">III. The Scope of Practice: Clinical and Community Roles</w:t>
      </w:r>
    </w:p>
    <w:p>
      <w:pPr>
        <w:pStyle w:val="FirstParagraph"/>
      </w:pPr>
      <w:r>
        <w:t xml:space="preserve">The role of the</w:t>
      </w:r>
      <w:r>
        <w:t xml:space="preserve"> </w:t>
      </w:r>
      <w:r>
        <w:rPr>
          <w:bCs/>
          <w:b/>
        </w:rPr>
        <w:t xml:space="preserve">Midwife</w:t>
      </w:r>
      <w:r>
        <w:t xml:space="preserve"> </w:t>
      </w:r>
      <w:r>
        <w:t xml:space="preserve">extends far beyond delivery management. In the context of</w:t>
      </w:r>
      <w:r>
        <w:t xml:space="preserve"> </w:t>
      </w:r>
      <w:r>
        <w:rPr>
          <w:bCs/>
          <w:b/>
        </w:rPr>
        <w:t xml:space="preserve">Senegal Dakar</w:t>
      </w:r>
      <w:r>
        <w:t xml:space="preserve">, midwives are often the first point of contact for women seeking prenatal care, which is critical given that over 40% of pregnancies in Senegal require high-risk monitoring due to factors such as adolescent pregnancy and limited access to nutrition. Midwives conduct routine check-ups, administer vaccines, and provide education on family planning. Family planning is particularly pertinent in</w:t>
      </w:r>
      <w:r>
        <w:t xml:space="preserve"> </w:t>
      </w:r>
      <w:r>
        <w:rPr>
          <w:bCs/>
          <w:b/>
        </w:rPr>
        <w:t xml:space="preserve">Senegal Dakar</w:t>
      </w:r>
      <w:r>
        <w:t xml:space="preserve">, where urbanization has led to changing demographic structures, yet access to contraception remains inconsistent across different socio-economic tiers.</w:t>
      </w:r>
    </w:p>
    <w:p>
      <w:pPr>
        <w:pStyle w:val="BodyText"/>
      </w:pPr>
      <w:r>
        <w:t xml:space="preserve">Furthermore, during delivery, midwives are responsible for managing normal labor and identifying complications early. Their ability to recognize signs of pre-eclampsia or postpartum hemorrhage is life-saving. In many district hospitals surrounding the core of Dakar, where specialists may be scarce during night shifts, the</w:t>
      </w:r>
      <w:r>
        <w:t xml:space="preserve"> </w:t>
      </w:r>
      <w:r>
        <w:rPr>
          <w:bCs/>
          <w:b/>
        </w:rPr>
        <w:t xml:space="preserve">Midwife</w:t>
      </w:r>
      <w:r>
        <w:t xml:space="preserve"> </w:t>
      </w:r>
      <w:r>
        <w:t xml:space="preserve">acts as the primary clinical decision-maker. This autonomy requires a high level of confidence and advanced training, which continues to be refined through continuing professional development programs sponsored by non-governmental organizations operating in the region.</w:t>
      </w:r>
    </w:p>
    <w:bookmarkEnd w:id="22"/>
    <w:bookmarkStart w:id="23" w:name="X14eba615bdc4a91e715ac5cf780265a880b39a8"/>
    <w:p>
      <w:pPr>
        <w:pStyle w:val="Heading3"/>
      </w:pPr>
      <w:r>
        <w:t xml:space="preserve">IV. Challenges Facing Midwives in Senegal Dakar</w:t>
      </w:r>
    </w:p>
    <w:p>
      <w:pPr>
        <w:pStyle w:val="FirstParagraph"/>
      </w:pPr>
      <w:r>
        <w:t xml:space="preserve">Despite the critical nature of their work, midwives in</w:t>
      </w:r>
      <w:r>
        <w:t xml:space="preserve"> </w:t>
      </w:r>
      <w:r>
        <w:rPr>
          <w:bCs/>
          <w:b/>
        </w:rPr>
        <w:t xml:space="preserve">Senegal Dakar</w:t>
      </w:r>
    </w:p>
    <w:p>
      <w:pPr>
        <w:pStyle w:val="BodyText"/>
      </w:pPr>
      <w:r>
        <w:t xml:space="preserve">Another significant challenge is the disparity in resources between public and private sectors. In wealthy private clinics in neighborhoods like Almadies or Ngor, midwives have access to state-of-the-art technology, fewer patients per shift, and better support structures. Conversely, midwives working in overcrowded public facilities often lack basic supplies such as sterile gloves or essential medications for emergency interventions. This inequality creates a two-tiered system where the quality of care received is heavily dependent on a woman’s financial status.</w:t>
      </w:r>
    </w:p>
    <w:p>
      <w:pPr>
        <w:pStyle w:val="BodyText"/>
      </w:pPr>
      <w:r>
        <w:t xml:space="preserve">Additionally, cultural beliefs persist in parts of</w:t>
      </w:r>
      <w:r>
        <w:t xml:space="preserve"> </w:t>
      </w:r>
      <w:r>
        <w:rPr>
          <w:bCs/>
          <w:b/>
        </w:rPr>
        <w:t xml:space="preserve">Senegal Dakar</w:t>
      </w:r>
      <w:r>
        <w:t xml:space="preserve">, particularly among migrant populations and those living in peri-urban areas. Some women still prefer traditional practices over biomedical interventions, leading to delayed presentations at hospitals. Midwives must therefore possess strong communication skills and cultural competence to bridge the gap between modern medicine and traditional trust, ensuring that women feel respected rather than judged.</w:t>
      </w:r>
    </w:p>
    <w:bookmarkEnd w:id="23"/>
    <w:bookmarkStart w:id="24" w:name="X54fe9b5c9b2e5fe8f8a5c9739035857e57c5cb0"/>
    <w:p>
      <w:pPr>
        <w:pStyle w:val="Heading3"/>
      </w:pPr>
      <w:r>
        <w:t xml:space="preserve">V. The Impact of Urbanization on Maternal Health</w:t>
      </w:r>
    </w:p>
    <w:p>
      <w:pPr>
        <w:pStyle w:val="FirstParagraph"/>
      </w:pPr>
      <w:r>
        <w:t xml:space="preserve">The rapid urbanization of Dakar has introduced new health risks. High-rise living in densely populated arrondissements can limit access to clean water and sanitation, increasing the risk of infections during pregnancy. Furthermore, the stress associated with urban poverty contributes to adverse pregnancy outcomes. In this context, the</w:t>
      </w:r>
      <w:r>
        <w:t xml:space="preserve"> </w:t>
      </w:r>
      <w:r>
        <w:rPr>
          <w:bCs/>
          <w:b/>
        </w:rPr>
        <w:t xml:space="preserve">Midwife</w:t>
      </w:r>
      <w:r>
        <w:t xml:space="preserve"> </w:t>
      </w:r>
      <w:r>
        <w:t xml:space="preserve">serves not only as a clinician but also as a social worker and advocate. They are often involved in community outreach programs that educate women about hygiene, nutrition, and the importance of institutional delivery.</w:t>
      </w:r>
    </w:p>
    <w:p>
      <w:pPr>
        <w:pStyle w:val="BodyText"/>
      </w:pPr>
      <w:r>
        <w:t xml:space="preserve">Data from recent health surveys indicates that while institutional delivery rates have improved in Dakar, neonatal mortality remains a concern. This highlights the need for enhanced postnatal care provided by midwives. In many cases, follow-up visits are skipped due to logistical barriers or lack of awareness, underscoring the importance of proactive engagement by healthcare providers.</w:t>
      </w:r>
    </w:p>
    <w:bookmarkEnd w:id="24"/>
    <w:bookmarkStart w:id="25" w:name="X73bfbd933d4074caa136a3185a1fda744c7a843"/>
    <w:p>
      <w:pPr>
        <w:pStyle w:val="Heading3"/>
      </w:pPr>
      <w:r>
        <w:t xml:space="preserve">VI. Future Directions and Recommendations</w:t>
      </w:r>
    </w:p>
    <w:p>
      <w:pPr>
        <w:pStyle w:val="FirstParagraph"/>
      </w:pPr>
      <w:r>
        <w:t xml:space="preserve">To strengthen the position of the</w:t>
      </w:r>
      <w:r>
        <w:t xml:space="preserve"> </w:t>
      </w:r>
      <w:r>
        <w:rPr>
          <w:bCs/>
          <w:b/>
        </w:rPr>
        <w:t xml:space="preserve">Midwife</w:t>
      </w:r>
      <w:r>
        <w:t xml:space="preserve"> </w:t>
      </w:r>
      <w:r>
        <w:t xml:space="preserve">in</w:t>
      </w:r>
      <w:r>
        <w:t xml:space="preserve"> </w:t>
      </w:r>
      <w:r>
        <w:rPr>
          <w:bCs/>
          <w:b/>
        </w:rPr>
        <w:t xml:space="preserve">Senegal Dakar</w:t>
      </w:r>
      <w:r>
        <w:t xml:space="preserve">, several strategic steps are recommended. Firstly, investment in advanced training programs is crucial. There should be a push for specialized certifications in emergency obstetric care and neonatal resuscitation specifically tailored to urban settings with high trauma risks or complex comorbidities.</w:t>
      </w:r>
    </w:p>
    <w:p>
      <w:pPr>
        <w:pStyle w:val="BodyText"/>
      </w:pPr>
      <w:r>
        <w:t xml:space="preserve">Secondly, policy makers must address the wage disparities and working conditions between public and private sectors to retain talent within the public system. Improving working conditions in overcrowded hospitals can reduce turnover and improve morale.</w:t>
      </w:r>
    </w:p>
    <w:p>
      <w:pPr>
        <w:pStyle w:val="BodyText"/>
      </w:pPr>
      <w:r>
        <w:t xml:space="preserve">Finally, technology integration offers a promising avenue. The use of mobile health (mHealth) applications can empower midwives to track patient data remotely, facilitate communication with specialists, and provide continuous education. In a city like Dakar, where smartphone penetration is high, digital tools can enhance the efficiency and reach of midwifery care.</w:t>
      </w:r>
    </w:p>
    <w:bookmarkEnd w:id="25"/>
    <w:bookmarkStart w:id="26" w:name="vii.-conclusion"/>
    <w:p>
      <w:pPr>
        <w:pStyle w:val="Heading3"/>
      </w:pPr>
      <w:r>
        <w:t xml:space="preserve">VII. Conclusion</w:t>
      </w:r>
    </w:p>
    <w:p>
      <w:pPr>
        <w:pStyle w:val="FirstParagraph"/>
      </w:pPr>
      <w:r>
        <w:t xml:space="preserve">In conclusion, the</w:t>
      </w:r>
      <w:r>
        <w:t xml:space="preserve"> </w:t>
      </w:r>
      <w:r>
        <w:rPr>
          <w:bCs/>
          <w:b/>
        </w:rPr>
        <w:t xml:space="preserve">Midwife</w:t>
      </w:r>
      <w:r>
        <w:t xml:space="preserve"> </w:t>
      </w:r>
      <w:r>
        <w:t xml:space="preserve">in</w:t>
      </w:r>
      <w:r>
        <w:t xml:space="preserve"> </w:t>
      </w:r>
      <w:r>
        <w:rPr>
          <w:bCs/>
          <w:b/>
        </w:rPr>
        <w:t xml:space="preserve">Senegal Dakar</w:t>
      </w:r>
      <w:r>
        <w:t xml:space="preserve"> </w:t>
      </w:r>
      <w:r>
        <w:t xml:space="preserve">occupies a pivotal role in the healthcare ecosystem. They are guardians of maternal and neonatal health, navigating a complex landscape of cultural traditions, resource limitations, and rapid urbanization. While challenges such as overcrowding and resource inequality persist, the resilience and adaptability of midwives ensure that critical care continues to be delivered. By recognizing the specific needs of this demographic sector through targeted training, policy reform, and technological integration Senegal can further elevate standards of care. The empowerment of midwives is not just a professional goal but a public health imperative for the future well-being of families in</w:t>
      </w:r>
      <w:r>
        <w:t xml:space="preserve"> </w:t>
      </w:r>
      <w:r>
        <w:rPr>
          <w:bCs/>
          <w:b/>
        </w:rPr>
        <w:t xml:space="preserve">Senegal Dakar</w:t>
      </w:r>
      <w:r>
        <w:t xml:space="preserve">.</w:t>
      </w:r>
    </w:p>
    <w:bookmarkEnd w:id="26"/>
    <w:bookmarkStart w:id="27" w:name="viii.-references-simulated"/>
    <w:p>
      <w:pPr>
        <w:pStyle w:val="Heading3"/>
      </w:pPr>
      <w:r>
        <w:t xml:space="preserve">VIII. References (Simulated)</w:t>
      </w:r>
    </w:p>
    <w:p>
      <w:pPr>
        <w:numPr>
          <w:ilvl w:val="0"/>
          <w:numId w:val="1001"/>
        </w:numPr>
        <w:pStyle w:val="Compact"/>
      </w:pPr>
      <w:r>
        <w:t xml:space="preserve">Diretion de la Santé de la Mère, de l'Enfant et de l'Adolescent (DSMEA). Annual Report on Maternal Health in Senegal.</w:t>
      </w:r>
    </w:p>
    <w:p>
      <w:pPr>
        <w:numPr>
          <w:ilvl w:val="0"/>
          <w:numId w:val="1001"/>
        </w:numPr>
        <w:pStyle w:val="Compact"/>
      </w:pPr>
      <w:r>
        <w:t xml:space="preserve">World Health Organization. (2021). State of the World's Midwifery: Data for Senegal.</w:t>
      </w:r>
    </w:p>
    <w:p>
      <w:pPr>
        <w:numPr>
          <w:ilvl w:val="0"/>
          <w:numId w:val="1001"/>
        </w:numPr>
        <w:pStyle w:val="Compact"/>
      </w:pPr>
      <w:r>
        <w:t xml:space="preserve">Sénégal Enquête Démographique et de Santé et Indicateurs Multiplexes (EDS-MICS 5), 2019-2020.</w:t>
      </w:r>
    </w:p>
    <w:p>
      <w:pPr>
        <w:numPr>
          <w:ilvl w:val="0"/>
          <w:numId w:val="1001"/>
        </w:numPr>
        <w:pStyle w:val="Compact"/>
      </w:pPr>
      <w:r>
        <w:t xml:space="preserve">Journal of African Health Studies. Special Issue on Urban Maternal Care in West Africa.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Senegal Dakar</dc:title>
  <dc:creator/>
  <dc:language>en</dc:language>
  <cp:keywords/>
  <dcterms:created xsi:type="dcterms:W3CDTF">2026-07-29T11:41:20Z</dcterms:created>
  <dcterms:modified xsi:type="dcterms:W3CDTF">2026-07-29T11:41:20Z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