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term-paper"/>
    <w:p>
      <w:pPr>
        <w:pStyle w:val="Heading1"/>
      </w:pPr>
      <w:r>
        <w:t xml:space="preserve">Term Paper</w:t>
      </w:r>
    </w:p>
    <w:p>
      <w:pPr>
        <w:pStyle w:val="FirstParagraph"/>
      </w:pPr>
      <w:r>
        <w:br/>
      </w:r>
      <w:r>
        <w:br/>
      </w:r>
    </w:p>
    <w:bookmarkStart w:id="20" w:name="Xba0e20d8c92903cf0013077900498fa818ba9ee"/>
    <w:p>
      <w:pPr>
        <w:pStyle w:val="Heading3"/>
      </w:pPr>
      <w:r>
        <w:t xml:space="preserve">The Evolving Role of the Midwife in United Kingdom London:</w:t>
      </w:r>
    </w:p>
    <w:p>
      <w:pPr>
        <w:pStyle w:val="FirstParagraph"/>
      </w:pPr>
      <w:r>
        <w:br/>
      </w:r>
    </w:p>
    <w:p>
      <w:pPr>
        <w:pStyle w:val="BodyText"/>
      </w:pPr>
      <w:r>
        <w:t xml:space="preserve">Challenges, Community Integration, and Clinical Excellence</w:t>
      </w:r>
    </w:p>
    <w:p>
      <w:pPr>
        <w:pStyle w:val="BodyText"/>
      </w:pPr>
      <w:r>
        <w:br/>
      </w:r>
      <w:r>
        <w:br/>
      </w:r>
    </w:p>
    <w:p>
      <w:pPr>
        <w:pStyle w:val="BodyText"/>
      </w:pPr>
      <w:r>
        <w:rPr>
          <w:bCs/>
          <w:b/>
        </w:rPr>
        <w:t xml:space="preserve">Student Name:</w:t>
      </w:r>
      <w:r>
        <w:t xml:space="preserve"> </w:t>
      </w:r>
      <w:r>
        <w:t xml:space="preserve">[Insert Name]</w:t>
      </w:r>
      <w:r>
        <w:br/>
      </w:r>
      <w:r>
        <w:rPr>
          <w:bCs/>
          <w:b/>
        </w:rPr>
        <w:t xml:space="preserve">Date:</w:t>
      </w:r>
      <w:r>
        <w:t xml:space="preserve"> </w:t>
      </w:r>
      <w:r>
        <w:t xml:space="preserve">October 26, 2023</w:t>
      </w:r>
      <w:r>
        <w:br/>
      </w:r>
      <w:r>
        <w:rPr>
          <w:bCs/>
          <w:b/>
        </w:rPr>
        <w:t xml:space="preserve">Institution:</w:t>
      </w:r>
      <w:r>
        <w:t xml:space="preserve"> </w:t>
      </w:r>
      <w:r>
        <w:t xml:space="preserve">London School of Health &amp; Care</w:t>
      </w:r>
    </w:p>
    <w:p>
      <w:pPr>
        <w:pStyle w:val="BodyText"/>
      </w:pPr>
      <w:r>
        <w:br/>
      </w:r>
      <w:r>
        <w:br/>
      </w:r>
      <w:r>
        <w:br/>
      </w:r>
      <w:r>
        <w:br/>
      </w:r>
    </w:p>
    <w:p>
      <w:r>
        <w:pict>
          <v:rect style="width:0;height:1.5pt" o:hralign="center" o:hrstd="t" o:hr="t"/>
        </w:pict>
      </w:r>
    </w:p>
    <w:bookmarkEnd w:id="20"/>
    <w:bookmarkEnd w:id="21"/>
    <w:bookmarkStart w:id="28" w:name="Xabfcb8206dadc8bfbad39551ef6dbf42f192ef3"/>
    <w:p>
      <w:pPr>
        <w:pStyle w:val="Heading1"/>
      </w:pPr>
      <w:r>
        <w:t xml:space="preserve">The Evolving Role of the Midwife in United Kingdom London</w:t>
      </w:r>
    </w:p>
    <w:p>
      <w:pPr>
        <w:pStyle w:val="FirstParagraph"/>
      </w:pPr>
      <w:r>
        <w:t xml:space="preserve">The landscape of maternal healthcare within the United Kingdom is complex, multifaceted, and deeply rooted in historical tradition. However, nowhere is this complexity more palpable than in United Kingdom London. As one of the most diverse and densely populated cities globally, London presents unique challenges and opportunities for obstetric care. Central to this system is the</w:t>
      </w:r>
      <w:r>
        <w:t xml:space="preserve"> </w:t>
      </w:r>
      <w:r>
        <w:rPr>
          <w:bCs/>
          <w:b/>
        </w:rPr>
        <w:t xml:space="preserve">Midwife</w:t>
      </w:r>
      <w:r>
        <w:t xml:space="preserve">, a professional who serves not only as a clinical practitioner but also as a pillar of community health, cultural advocacy, and continuity of care. This term paper explores the critical functions, challenges, and future directions of midwifery within the specific context of United Kingdom London.</w:t>
      </w:r>
    </w:p>
    <w:bookmarkStart w:id="22" w:name="X4f121777f4cb0776b0e20b364865d4ad49073ad"/>
    <w:p>
      <w:pPr>
        <w:pStyle w:val="Heading2"/>
      </w:pPr>
      <w:r>
        <w:t xml:space="preserve">The Diversity Challenge in United Kingdom London</w:t>
      </w:r>
    </w:p>
    <w:p>
      <w:pPr>
        <w:pStyle w:val="FirstParagraph"/>
      </w:pPr>
      <w:r>
        <w:t xml:space="preserve">One cannot discuss healthcare in United Kingdom London without acknowledging its demographic diversity. The city is home to communities from virtually every corner of the globe, leading to a vast array of cultural, religious, and linguistic backgrounds among expectant mothers. For the modern</w:t>
      </w:r>
      <w:r>
        <w:t xml:space="preserve"> </w:t>
      </w:r>
      <w:r>
        <w:rPr>
          <w:bCs/>
          <w:b/>
        </w:rPr>
        <w:t xml:space="preserve">Midwife</w:t>
      </w:r>
      <w:r>
        <w:t xml:space="preserve">, this diversity requires a high degree of cultural competency. It is no longer sufficient for a midwife to possess only clinical skills; they must also navigate cross-cultural communication barriers effectively.</w:t>
      </w:r>
    </w:p>
    <w:p>
      <w:pPr>
        <w:pStyle w:val="BodyText"/>
      </w:pPr>
      <w:r>
        <w:t xml:space="preserve">In many boroughs across United Kingdom London, midwives frequently interact with women who may have limited proficiency in English or specific cultural beliefs regarding birth that differ from mainstream British medical practices. Consequently, the role of the</w:t>
      </w:r>
      <w:r>
        <w:t xml:space="preserve"> </w:t>
      </w:r>
      <w:r>
        <w:rPr>
          <w:bCs/>
          <w:b/>
        </w:rPr>
        <w:t xml:space="preserve">Midwife</w:t>
      </w:r>
      <w:r>
        <w:t xml:space="preserve"> </w:t>
      </w:r>
      <w:r>
        <w:t xml:space="preserve">has expanded to include that of a cultural interpreter and advocate. This involves ensuring informed consent is truly understood, respecting dietary restrictions during pregnancy, and facilitating access to appropriate interpretation services. Failure to do so can lead to disparities in health outcomes, a issue that public health officials in United Kingdom London are keenly aware must be addressed through targeted midwifery training.</w:t>
      </w:r>
    </w:p>
    <w:bookmarkEnd w:id="22"/>
    <w:bookmarkStart w:id="23" w:name="continuity-of-carer-models"/>
    <w:p>
      <w:pPr>
        <w:pStyle w:val="Heading2"/>
      </w:pPr>
      <w:r>
        <w:t xml:space="preserve">Continuity of Carer Models</w:t>
      </w:r>
    </w:p>
    <w:p>
      <w:pPr>
        <w:pStyle w:val="FirstParagraph"/>
      </w:pPr>
      <w:r>
        <w:t xml:space="preserve">A significant shift occurring within the National Health Service (NHS) in United Kingdom London is the gradual adoption of "Continuity of Carer" models. Traditionally, maternity services operated on a fragmented system where women might see different midwives and doctors at various stages of their pregnancy. Evidence suggests, however that continuity provides better outcomes for both mother and baby. In this model, a small team of</w:t>
      </w:r>
      <w:r>
        <w:t xml:space="preserve"> </w:t>
      </w:r>
      <w:r>
        <w:rPr>
          <w:bCs/>
          <w:b/>
        </w:rPr>
        <w:t xml:space="preserve">Midwife</w:t>
      </w:r>
      <w:r>
        <w:t xml:space="preserve">s follows the woman throughout her entire journey: antenatal care, labor and delivery, postnatal support, and well-baby visits.</w:t>
      </w:r>
    </w:p>
    <w:p>
      <w:pPr>
        <w:pStyle w:val="BodyText"/>
      </w:pPr>
      <w:r>
        <w:t xml:space="preserve">In United Kingdom London, pilot programs across boroughs such as Hackney and Lambeth have demonstrated that continuity models reduce the rate of preterm births and increase breastfeeding initiation rates. However, implementing these models in a city as large and resource-strained as United Kingdom London is logistically difficult. It requires significant staffing investments to ensure that</w:t>
      </w:r>
      <w:r>
        <w:t xml:space="preserve"> </w:t>
      </w:r>
      <w:r>
        <w:rPr>
          <w:bCs/>
          <w:b/>
        </w:rPr>
        <w:t xml:space="preserve">Midwife</w:t>
      </w:r>
      <w:r>
        <w:t xml:space="preserve">s are not overworked, given the high patient loads typical of urban NHS trusts. The tension between the ideal of personalized continuity care and the reality of underfunded urban health systems remains a central debate in contemporary midwifery policy.</w:t>
      </w:r>
    </w:p>
    <w:bookmarkEnd w:id="23"/>
    <w:bookmarkStart w:id="24" w:name="X646974413c4be0a6f8503188a3da497d05c4dfb"/>
    <w:p>
      <w:pPr>
        <w:pStyle w:val="Heading2"/>
      </w:pPr>
      <w:r>
        <w:t xml:space="preserve">Clinical Complexity and Urban Health Determinants</w:t>
      </w:r>
    </w:p>
    <w:p>
      <w:pPr>
        <w:pStyle w:val="FirstParagraph"/>
      </w:pPr>
      <w:r>
        <w:t xml:space="preserve">Urban environments like United Kingdom London present specific health determinants that affect maternal outcomes. Issues such as air pollution, socioeconomic deprivation, and mental health challenges are prevalent. Studies have consistently shown that women living in the most deprived areas of United Kingdom London face higher risks of perinatal mortality compared to those in affluent boroughs. The</w:t>
      </w:r>
      <w:r>
        <w:t xml:space="preserve"> </w:t>
      </w:r>
      <w:r>
        <w:rPr>
          <w:bCs/>
          <w:b/>
        </w:rPr>
        <w:t xml:space="preserve">Midwife</w:t>
      </w:r>
      <w:r>
        <w:t xml:space="preserve"> </w:t>
      </w:r>
      <w:r>
        <w:t xml:space="preserve">is often the first point of contact for these vulnerable populations and plays a crucial role in early identification of risk factors.</w:t>
      </w:r>
    </w:p>
    <w:p>
      <w:pPr>
        <w:pStyle w:val="BodyText"/>
      </w:pPr>
      <w:r>
        <w:t xml:space="preserve">Beyond physical health, the mental well-being of mothers is a growing concern. Postnatal depression and anxiety are significant issues in United Kingdom London, exacerbated by urban isolation despite population density. The</w:t>
      </w:r>
      <w:r>
        <w:t xml:space="preserve"> </w:t>
      </w:r>
      <w:r>
        <w:rPr>
          <w:bCs/>
          <w:b/>
        </w:rPr>
        <w:t xml:space="preserve">Midwife</w:t>
      </w:r>
      <w:r>
        <w:t xml:space="preserve"> </w:t>
      </w:r>
      <w:r>
        <w:t xml:space="preserve">is increasingly tasked with screening for perinatal mental health conditions and providing initial psychological support or referring patients to specialized services. This holistic approach aligns with the World Health Organization’s definition of midwifery as a profession that addresses the whole person, not just the clinical event of birth.</w:t>
      </w:r>
    </w:p>
    <w:bookmarkEnd w:id="24"/>
    <w:bookmarkStart w:id="25" w:name="workforce-pressures-and-retention"/>
    <w:p>
      <w:pPr>
        <w:pStyle w:val="Heading2"/>
      </w:pPr>
      <w:r>
        <w:t xml:space="preserve">Workforce Pressures and Retention</w:t>
      </w:r>
    </w:p>
    <w:p>
      <w:pPr>
        <w:pStyle w:val="FirstParagraph"/>
      </w:pPr>
      <w:r>
        <w:t xml:space="preserve">The sustainability of midwifery services in United Kingdom London is currently under threat due to workforce shortages. High levels of burnout among staff, exacerbated by long hours and high-pressure emergency environments, have led to significant recruitment and retention crises. Many experienced</w:t>
      </w:r>
      <w:r>
        <w:t xml:space="preserve"> </w:t>
      </w:r>
      <w:r>
        <w:rPr>
          <w:bCs/>
          <w:b/>
        </w:rPr>
        <w:t xml:space="preserve">Midwife</w:t>
      </w:r>
      <w:r>
        <w:t xml:space="preserve">s are leaving the profession or emigrating from the UK due to stress and inadequate compensation relative to their workload.</w:t>
      </w:r>
    </w:p>
    <w:p>
      <w:pPr>
        <w:pStyle w:val="BodyText"/>
      </w:pPr>
      <w:r>
        <w:t xml:space="preserve">To address this, there is an urgent need for structural reforms within NHS trusts across United Kingdom London. These reforms include better staffing ratios, robust support systems for mental health among staff, and clearer career progression pathways. The retention of experienced</w:t>
      </w:r>
      <w:r>
        <w:t xml:space="preserve"> </w:t>
      </w:r>
      <w:r>
        <w:rPr>
          <w:bCs/>
          <w:b/>
        </w:rPr>
        <w:t xml:space="preserve">Midwife</w:t>
      </w:r>
      <w:r>
        <w:t xml:space="preserve">s is vital because they provide the mentorship necessary for new graduates to navigate the complexities of London’s diverse healthcare landscape. Without stable workforce numbers, the quality of care provided by every</w:t>
      </w:r>
      <w:r>
        <w:t xml:space="preserve"> </w:t>
      </w:r>
      <w:r>
        <w:rPr>
          <w:bCs/>
          <w:b/>
        </w:rPr>
        <w:t xml:space="preserve">Midwife</w:t>
      </w:r>
      <w:r>
        <w:t xml:space="preserve"> </w:t>
      </w:r>
      <w:r>
        <w:t xml:space="preserve">risks being diluted, directly impacting patient safety.</w:t>
      </w:r>
    </w:p>
    <w:bookmarkEnd w:id="25"/>
    <w:bookmarkStart w:id="26" w:name="Xf7552a138edc4541f1b59ad44fb4e9e5c7850cc"/>
    <w:p>
      <w:pPr>
        <w:pStyle w:val="Heading2"/>
      </w:pPr>
      <w:r>
        <w:t xml:space="preserve">The Future of Midwifery in United Kingdom London</w:t>
      </w:r>
    </w:p>
    <w:p>
      <w:pPr>
        <w:pStyle w:val="FirstParagraph"/>
      </w:pPr>
      <w:r>
        <w:t xml:space="preserve">Looking forward, the role of the</w:t>
      </w:r>
      <w:r>
        <w:t xml:space="preserve"> </w:t>
      </w:r>
      <w:r>
        <w:rPr>
          <w:bCs/>
          <w:b/>
        </w:rPr>
        <w:t xml:space="preserve">Midwife</w:t>
      </w:r>
      <w:r>
        <w:t xml:space="preserve"> </w:t>
      </w:r>
      <w:r>
        <w:t xml:space="preserve">in United Kingdom London is poised to become even more integrated with broader public health initiatives. With an aging population and a focus on preventative care, midwives are increasingly involved in community health programs that extend beyond pregnancy. Telehealth and digital monitoring tools are also being introduced to supplement face-to-face visits, particularly useful in sprawling urban areas where travel times can be long.</w:t>
      </w:r>
    </w:p>
    <w:p>
      <w:pPr>
        <w:pStyle w:val="BodyText"/>
      </w:pPr>
      <w:r>
        <w:t xml:space="preserve">Furthermore, the push for health equity remains paramount. Policies aimed at reducing ethnic disparities in maternal mortality rates require midwives who are not only clinically excellent but also deeply engaged with their local communities. Education programs must continue to evolve to produce</w:t>
      </w:r>
      <w:r>
        <w:t xml:space="preserve"> </w:t>
      </w:r>
      <w:r>
        <w:rPr>
          <w:bCs/>
          <w:b/>
        </w:rPr>
        <w:t xml:space="preserve">Midwife</w:t>
      </w:r>
      <w:r>
        <w:t xml:space="preserve">s who are equipped to handle the specific socio-medical challenges of United Kingdom London.</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Midwife</w:t>
      </w:r>
      <w:r>
        <w:t xml:space="preserve"> </w:t>
      </w:r>
      <w:r>
        <w:t xml:space="preserve">stands at the forefront of maternal healthcare in United Kingdom London. Their role is far more than clinical delivery; it encompasses advocacy, cultural mediation, mental health support, and community building. While challenges such as workforce shortages and socioeconomic disparities persist, the adaptability of midwifery professionals offers a beacon of hope for improving outcomes across all demographics. Strengthening the position of the</w:t>
      </w:r>
      <w:r>
        <w:t xml:space="preserve"> </w:t>
      </w:r>
      <w:r>
        <w:rPr>
          <w:bCs/>
          <w:b/>
        </w:rPr>
        <w:t xml:space="preserve">Midwife</w:t>
      </w:r>
      <w:r>
        <w:t xml:space="preserve"> </w:t>
      </w:r>
      <w:r>
        <w:t xml:space="preserve">through better resources and policy support is not just a professional necessity but a moral imperative for United Kingdom London to ensure safe, respectful, and equitable care for all mothers and babies.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Midwife in United Kingdom London</dc:title>
  <dc:creator/>
  <dc:language>en</dc:language>
  <cp:keywords/>
  <dcterms:created xsi:type="dcterms:W3CDTF">2026-07-29T21:33:39Z</dcterms:created>
  <dcterms:modified xsi:type="dcterms:W3CDTF">2026-07-29T21:33:39Z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