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Contemporary</w:t>
      </w:r>
      <w:r>
        <w:t xml:space="preserve"> </w:t>
      </w:r>
      <w:r>
        <w:t xml:space="preserve">China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Strategic Studies Institute for Asian Defense Affairs</w:t>
      </w:r>
    </w:p>
    <w:bookmarkStart w:id="21" w:name="X6d2bdfc9017026b2aa3cd19568ed8cb8a40954c"/>
    <w:p>
      <w:pPr>
        <w:pStyle w:val="Heading1"/>
      </w:pPr>
      <w:r>
        <w:t xml:space="preserve">The Role and Evolution of the Military Officer Corps in Contemporary China Guangzhou</w:t>
      </w:r>
    </w:p>
    <w:bookmarkStart w:id="20" w:name="X352a12daa4224ae271dde870766b33baf8c06fc"/>
    <w:p>
      <w:pPr>
        <w:pStyle w:val="Heading3"/>
      </w:pPr>
      <w:r>
        <w:t xml:space="preserve">An Analysis of Command, Modernization, and Regional Stability in Southern China</w:t>
      </w:r>
    </w:p>
    <w:p>
      <w:pPr>
        <w:pStyle w:val="FirstParagraph"/>
      </w:pPr>
      <w:r>
        <w:rPr>
          <w:bCs/>
          <w:b/>
        </w:rPr>
        <w:t xml:space="preserve">I. Introduction: The Contextual Framework</w:t>
      </w:r>
    </w:p>
    <w:p>
      <w:pPr>
        <w:pStyle w:val="BodyText"/>
      </w:pPr>
      <w:r>
        <w:t xml:space="preserve">In the vast landscape of modern military sociology and strategic studies, few subjects are as critical or complex as the evolution of the officer corps within major global powers. This term paper seeks to examine the multifaceted role of a Military Officer in the context of China Guangzhou, a pivotal hub for both economic development and national defense planning in southern China. As one of the most dynamic cities in Guangdong Province, Guangzhou serves not merely as an economic engine but as a strategic node where military modernization intersects with civil-military integration. The term "Military Officer" represents more than just a rank; it embodies the intersection of traditional martial values, modern technological competence, and political loyalty within the People's Liberation Army (PLA). By focusing on China Guangzhou, this paper explores how officers in this specific theater navigate the challenges of high-intensity warfare preparation, counter-terrorism operations in Southern China’s complex geography, and the broader geopolitical shifts in the South China Sea. The interplay between local command structures and central military directives defines the operational environment for every Military Officer stationed here.</w:t>
      </w:r>
    </w:p>
    <w:p>
      <w:pPr>
        <w:pStyle w:val="BodyText"/>
      </w:pPr>
      <w:r>
        <w:rPr>
          <w:bCs/>
          <w:b/>
        </w:rPr>
        <w:t xml:space="preserve">II. Historical Context: Guangzhou as a Military Crucible</w:t>
      </w:r>
    </w:p>
    <w:p>
      <w:pPr>
        <w:pStyle w:val="BodyText"/>
      </w:pPr>
      <w:r>
        <w:t xml:space="preserve">To understand the current standing of a Military Officer in China Guangzhou, one must first appreciate the historical weight of this city. For over two centuries, Guangzhou has been China’s primary window to the outside world and consequently, its primary point of contact with foreign military powers. From the Opium Wars to the founding of the Whampoa Military Academy during the Republic era, this region has produced generations of strategic thinkers and combat leaders. In contemporary terms, China Guangzhou remains home to significant PLA Navy (PLAN) and People's Liberation Army Air Force (PLAAF) assets. The modern Military Officer operating in this region inherits a legacy of coastal defense and expeditionary capability development. Unlike officers in inland garrisons who may focus primarily on conventional land warfare, the officer in China Guangzhou must possess specialized knowledge in joint operations, maritime law enforcement coordination, and rapid response logistics. This historical continuity ensures that the professional identity of a Military Officer here is deeply intertwined with national sovereignty and coastal security.</w:t>
      </w:r>
    </w:p>
    <w:p>
      <w:pPr>
        <w:pStyle w:val="BodyText"/>
      </w:pPr>
      <w:r>
        <w:rPr>
          <w:bCs/>
          <w:b/>
        </w:rPr>
        <w:t xml:space="preserve">III. Professional Competence and Technological Integration</w:t>
      </w:r>
    </w:p>
    <w:p>
      <w:pPr>
        <w:pStyle w:val="BodyText"/>
      </w:pPr>
      <w:r>
        <w:t xml:space="preserve">The 21st century has demanded a radical transformation in the skill set required of every Military Officer. In China Guangzhou, this transformation is accelerated by the city’s status as a global technology and manufacturing hub. The PLA’s "Smart Warfare" doctrine relies heavily on cyber capabilities, artificial intelligence, and data-driven decision-making. Consequently, the modern Military Officer in this region is expected to be not only a tactical commander but also a technologist. Training programs for officers stationed in Southern China now emphasize proficiency in network-centric warfare systems. This requirement creates a unique professional environment where traditional leadership qualities must merge with high-level technical literacy. For instance, an officer commanding a naval vessel or an air defense battery in the vicinity of China Guangzhou must understand how to integrate real-time data from satellite reconnaissance and drone swarms into their command decisions. The failure to adapt to these technological imperatives is no longer viewed as a tactical shortcoming but as a strategic liability. Therefore, the educational pipeline for aspiring Military Officers includes rigorous coursework in engineering, cyber security, and information systems management.</w:t>
      </w:r>
    </w:p>
    <w:p>
      <w:pPr>
        <w:pStyle w:val="BodyText"/>
      </w:pPr>
      <w:r>
        <w:rPr>
          <w:bCs/>
          <w:b/>
        </w:rPr>
        <w:t xml:space="preserve">IV. Civil-Military Integration and Local Dynamics</w:t>
      </w:r>
    </w:p>
    <w:p>
      <w:pPr>
        <w:pStyle w:val="BodyText"/>
      </w:pPr>
      <w:r>
        <w:t xml:space="preserve">A defining characteristic of military operations in contemporary China is the policy of Civil-Military Integration (CMI). In the context of China Guangzhou, this policy is particularly potent. The city’s massive industrial base provides a ready reserve of technological innovation that can be rapidly mobilized for defense purposes. Military Officers here must navigate complex relationships with local government officials, state-owned enterprises, and private tech firms. This requires a level of diplomatic skill and administrative competence that extends beyond the battlefield. A Military Officer in this region often acts as a liaison between the PLA’s strategic needs and the commercial sector’s capabilities. For example, during disaster relief operations or infrastructure protection missions common in Southern China due to typhoon risks, officers coordinate closely with civilian emergency services. This dual role reinforces the concept that national security is inseparable from regional economic stability. The officer must therefore possess strong interpersonal skills and an understanding of local economic policies to effectively manage these integrated efforts.</w:t>
      </w:r>
    </w:p>
    <w:p>
      <w:pPr>
        <w:pStyle w:val="BodyText"/>
      </w:pPr>
      <w:r>
        <w:rPr>
          <w:bCs/>
          <w:b/>
        </w:rPr>
        <w:t xml:space="preserve">V. Strategic Implications and Future Challenges</w:t>
      </w:r>
    </w:p>
    <w:p>
      <w:pPr>
        <w:pStyle w:val="BodyText"/>
      </w:pPr>
      <w:r>
        <w:t xml:space="preserve">Looking toward the future, the role of the Military Officer in China Guangzhou will be shaped by evolving geopolitical tensions in Southeast Asia and the Indo-Pacific region. As regional powers compete for influence, officers stationed in this southern gateway must prepare for scenarios ranging from high-intensity conflict to low-level gray-zone skirmishes. The flexibility required of a Military Officer is thus paramount; they must be capable of executing precise military actions while simultaneously engaging in strategic communication to de-escalate tensions. Furthermore, the emphasis on political loyalty remains a cornerstone of officer evaluation within the PLA. In China Guangzhou, as elsewhere, officers are trained to uphold the Party’s absolute leadership over the military while maintaining professional excellence. This balance between political reliability and operational competence is what defines a successful career path for any Military Officer in this region.</w:t>
      </w:r>
    </w:p>
    <w:p>
      <w:pPr>
        <w:pStyle w:val="BodyText"/>
      </w:pPr>
      <w:r>
        <w:rPr>
          <w:bCs/>
          <w:b/>
        </w:rPr>
        <w:t xml:space="preserve">VI. Conclusion</w:t>
      </w:r>
    </w:p>
    <w:p>
      <w:pPr>
        <w:pStyle w:val="BodyText"/>
      </w:pPr>
      <w:r>
        <w:t xml:space="preserve">In conclusion, the study of a Military Officer within the specific geographic and strategic context of China Guangzhou reveals a profession undergoing profound change. It is no longer sufficient to rely solely on traditional martial valor; officers must be technologically adept, politically astute, and skilled in civil-military coordination. The historical significance of Guangzhou as a military center continues to influence contemporary training doctrines, ensuring that officers are prepared for the complexities of modern warfare. As China pursues its goal of building a world-class military by 2049, the officers stationed in this critical southern hub will play an instrumental role in shaping regional stability and national defense capabilities. Their effectiveness will depend on their ability to synthesize historical legacy with cutting-edge innovation, embodying the evolving spirit of military service in modern China.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Military Officers in Contemporary China</dc:title>
  <dc:creator/>
  <dc:language>en</dc:language>
  <cp:keywords/>
  <dcterms:created xsi:type="dcterms:W3CDTF">2026-07-29T16:09:07Z</dcterms:created>
  <dcterms:modified xsi:type="dcterms:W3CDTF">2026-07-29T16:09:07Z</dcterms:modified>
</cp:coreProperties>
</file>

<file path=docProps/custom.xml><?xml version="1.0" encoding="utf-8"?>
<Properties xmlns="http://schemas.openxmlformats.org/officeDocument/2006/custom-properties" xmlns:vt="http://schemas.openxmlformats.org/officeDocument/2006/docPropsVTypes"/>
</file>