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Kyoto</w:t>
      </w:r>
    </w:p>
    <w:bookmarkStart w:id="27" w:name="Xa60c98316a893d886c0c41761828ca7353267b2"/>
    <w:p>
      <w:pPr>
        <w:pStyle w:val="Heading1"/>
      </w:pPr>
      <w:r>
        <w:t xml:space="preserve">The Role and Evolution of the Military Officer in Contemporary Japan</w:t>
      </w:r>
      <w:r>
        <w:br/>
      </w:r>
      <w:r>
        <w:t xml:space="preserve">A Focus on Kyoto</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Department of East Asian Security Studies</w:t>
      </w:r>
    </w:p>
    <w:p>
      <w:pPr>
        <w:pStyle w:val="BodyText"/>
      </w:pPr>
      <w:r>
        <w:rPr>
          <w:bCs/>
          <w:b/>
        </w:rPr>
        <w:t xml:space="preserve">Status:</w:t>
      </w:r>
      <w:r>
        <w:t xml:space="preserve"> </w:t>
      </w:r>
      <w:r>
        <w:t xml:space="preserve">Final Term Paper Submission</w:t>
      </w:r>
    </w:p>
    <w:bookmarkStart w:id="20" w:name="X9dfeba9272423a03e04d0bc3c92948f549ae0bb"/>
    <w:p>
      <w:pPr>
        <w:pStyle w:val="Heading2"/>
      </w:pPr>
      <w:r>
        <w:t xml:space="preserve">I. Introduction: The Paradox of Pacifism and Professionalism in Japan Kyoto Contexts</w:t>
      </w:r>
    </w:p>
    <w:p>
      <w:pPr>
        <w:pStyle w:val="FirstParagraph"/>
      </w:pPr>
      <w:r>
        <w:t xml:space="preserve">The conceptualization of the</w:t>
      </w:r>
      <w:r>
        <w:t xml:space="preserve"> </w:t>
      </w:r>
      <w:r>
        <w:rPr>
          <w:iCs/>
          <w:i/>
        </w:rPr>
        <w:t xml:space="preserve">Military Officer</w:t>
      </w:r>
      <w:r>
        <w:t xml:space="preserve">[1]</w:t>
      </w:r>
      <w:r>
        <w:t xml:space="preserve"> </w:t>
      </w:r>
      <w:r>
        <w:t xml:space="preserve">in post-World War II Japan presents a unique paradox within modern geopolitical discourse. Under the constraints of Article 9 of the Japanese Constitution, which renounces war and the maintenance of war potential, Japan established its Self-Defense Forces (JSDF). However, as regional security dynamics shift toward China’s militarization and North Korea’s nuclear ambitions, the role of these officers has evolved from purely defensive caretakers to critical components of international peacekeeping and high-tech defense integration. This term paper examines this evolution with a specific geographic lens:</w:t>
      </w:r>
      <w:r>
        <w:t xml:space="preserve"> </w:t>
      </w:r>
      <w:r>
        <w:rPr>
          <w:iCs/>
          <w:i/>
        </w:rPr>
        <w:t xml:space="preserve">Japan Kyoto</w:t>
      </w:r>
      <w:r>
        <w:t xml:space="preserve">[2]</w:t>
      </w:r>
      <w:r>
        <w:t xml:space="preserve">. While Tokyo serves as the political heart of Japan, Kyoto stands as its cultural soul. By analyzing the intersection of military professionalism and traditional culture in</w:t>
      </w:r>
      <w:r>
        <w:t xml:space="preserve"> </w:t>
      </w:r>
      <w:r>
        <w:rPr>
          <w:iCs/>
          <w:i/>
        </w:rPr>
        <w:t xml:space="preserve">Japan Kyoto</w:t>
      </w:r>
      <w:r>
        <w:t xml:space="preserve">, we can better understand how the modern</w:t>
      </w:r>
      <w:r>
        <w:t xml:space="preserve"> </w:t>
      </w:r>
      <w:r>
        <w:rPr>
          <w:iCs/>
          <w:i/>
        </w:rPr>
        <w:t xml:space="preserve">Military Officer</w:t>
      </w:r>
      <w:r>
        <w:t xml:space="preserve"> </w:t>
      </w:r>
      <w:r>
        <w:t xml:space="preserve">navigates identity, public perception, and strategic necessity in a society deeply rooted in pacifist ideals.</w:t>
      </w:r>
    </w:p>
    <w:bookmarkEnd w:id="20"/>
    <w:bookmarkStart w:id="21" w:name="X9e4ea505a41a6a66a9953d01a150f3e8512b718"/>
    <w:p>
      <w:pPr>
        <w:pStyle w:val="Heading2"/>
      </w:pPr>
      <w:r>
        <w:rPr>
          <w:bCs/>
          <w:b/>
        </w:rPr>
        <w:t xml:space="preserve">The Historical Weight on Military Officers</w:t>
      </w:r>
    </w:p>
    <w:p>
      <w:pPr>
        <w:pStyle w:val="FirstParagraph"/>
      </w:pPr>
      <w:r>
        <w:t xml:space="preserve">To understand the contemporary</w:t>
      </w:r>
      <w:r>
        <w:t xml:space="preserve"> </w:t>
      </w:r>
      <w:r>
        <w:rPr>
          <w:iCs/>
          <w:i/>
        </w:rPr>
        <w:t xml:space="preserve">Military Officer</w:t>
      </w:r>
      <w:r>
        <w:t xml:space="preserve">, one must acknowledge the historical trauma that defines Japan’s relationship with armed forces. For decades, the term "military" was synonymous with militaristic aggression. Consequently, early JSDF officers were tasked with a delicate balancing act: maintaining military readiness while actively distancing themselves from imperial symbolism. This has resulted in a force characterized by extreme discipline, high technical proficiency, and low public visibility. The</w:t>
      </w:r>
      <w:r>
        <w:t xml:space="preserve"> </w:t>
      </w:r>
      <w:r>
        <w:rPr>
          <w:iCs/>
          <w:i/>
        </w:rPr>
        <w:t xml:space="preserve">Military Officer</w:t>
      </w:r>
      <w:r>
        <w:t xml:space="preserve"> </w:t>
      </w:r>
      <w:r>
        <w:t xml:space="preserve">is not seen as a conqueror but as a disaster relief specialist and technological expert. However, this perception is currently under strain.</w:t>
      </w:r>
    </w:p>
    <w:p>
      <w:pPr>
        <w:pStyle w:val="BodyText"/>
      </w:pPr>
      <w:r>
        <w:t xml:space="preserve">In recent years, the Ministry of Defense has pushed for greater normalization of the JSDF into a standard "national defense force." This shift requires</w:t>
      </w:r>
      <w:r>
        <w:t xml:space="preserve"> </w:t>
      </w:r>
      <w:r>
        <w:rPr>
          <w:iCs/>
          <w:i/>
        </w:rPr>
        <w:t xml:space="preserve">Military Officer</w:t>
      </w:r>
      <w:r>
        <w:t xml:space="preserve"> </w:t>
      </w:r>
      <w:r>
        <w:t xml:space="preserve">training to include more rigorous combat scenarios and international coalition warfare tactics. The tension between these new professional requirements and the enduring pacifist ethos creates a complex psychological environment for officers, particularly those stationed in culturally sensitive regions like</w:t>
      </w:r>
      <w:r>
        <w:t xml:space="preserve"> </w:t>
      </w:r>
      <w:r>
        <w:rPr>
          <w:iCs/>
          <w:i/>
        </w:rPr>
        <w:t xml:space="preserve">Japan Kyoto</w:t>
      </w:r>
      <w:r>
        <w:t xml:space="preserve">.</w:t>
      </w:r>
    </w:p>
    <w:bookmarkEnd w:id="21"/>
    <w:bookmarkStart w:id="22" w:name="Xf64cbdd4ce33d4182e412837a59885091a54147"/>
    <w:p>
      <w:pPr>
        <w:pStyle w:val="Heading2"/>
      </w:pPr>
      <w:r>
        <w:rPr>
          <w:bCs/>
          <w:b/>
        </w:rPr>
        <w:t xml:space="preserve">Kyoto as a Cultural Battleground of Perception</w:t>
      </w:r>
    </w:p>
    <w:p>
      <w:pPr>
        <w:pStyle w:val="FirstParagraph"/>
      </w:pPr>
      <w:r>
        <w:rPr>
          <w:iCs/>
          <w:i/>
        </w:rPr>
        <w:t xml:space="preserve">Japan Kyoto</w:t>
      </w:r>
      <w:r>
        <w:t xml:space="preserve">[3]</w:t>
      </w:r>
      <w:r>
        <w:t xml:space="preserve">, historically the imperial capital for over a millennium, serves as a potent symbol of Japanese tradition, art, and non-violence. It is home to hundreds of temples and shrines that emphasize introspection and peace. For the</w:t>
      </w:r>
      <w:r>
        <w:t xml:space="preserve"> </w:t>
      </w:r>
      <w:r>
        <w:rPr>
          <w:iCs/>
          <w:i/>
        </w:rPr>
        <w:t xml:space="preserve">Military Officer</w:t>
      </w:r>
      <w:r>
        <w:t xml:space="preserve"> </w:t>
      </w:r>
      <w:r>
        <w:t xml:space="preserve">operating within or in relation to</w:t>
      </w:r>
      <w:r>
        <w:t xml:space="preserve"> </w:t>
      </w:r>
      <w:r>
        <w:rPr>
          <w:iCs/>
          <w:i/>
        </w:rPr>
        <w:t xml:space="preserve">Japan Kyoto</w:t>
      </w:r>
      <w:r>
        <w:t xml:space="preserve">, these cultural landmarks are not merely scenic backdrops but active participants in the narrative of Japanese identity.</w:t>
      </w:r>
    </w:p>
    <w:p>
      <w:pPr>
        <w:pStyle w:val="BodyText"/>
      </w:pPr>
      <w:r>
        <w:t xml:space="preserve">Unlike Tokyo, where military presence is more normalized due to proximity to political centers,</w:t>
      </w:r>
      <w:r>
        <w:t xml:space="preserve"> </w:t>
      </w:r>
      <w:r>
        <w:rPr>
          <w:bCs/>
          <w:b/>
        </w:rPr>
        <w:t xml:space="preserve">Kyoto's</w:t>
      </w:r>
      <w:r>
        <w:t xml:space="preserve"> </w:t>
      </w:r>
      <w:r>
        <w:t xml:space="preserve">relationship with armed forces is often viewed through a critical lens by local intellectuals and citizens. When JSDF personnel are deployed for disaster relief in Kyoto—such as during heavy typhoons or earthquakes—the interaction between the uniformed</w:t>
      </w:r>
      <w:r>
        <w:t xml:space="preserve"> </w:t>
      </w:r>
      <w:r>
        <w:rPr>
          <w:iCs/>
          <w:i/>
        </w:rPr>
        <w:t xml:space="preserve">Military Officer</w:t>
      </w:r>
      <w:r>
        <w:t xml:space="preserve"> </w:t>
      </w:r>
      <w:r>
        <w:t xml:space="preserve">and the civilian population highlights the contrast between martial duty and civic hospitality. This dynamic forces officers to exercise heightened cultural sensitivity, often requiring them to engage with community leaders, temple grounds, and historical preservation societies. Thus, training for officers assigned to Kansai region duties must include deep cultural competency modules specific to</w:t>
      </w:r>
      <w:r>
        <w:t xml:space="preserve"> </w:t>
      </w:r>
      <w:r>
        <w:rPr>
          <w:bCs/>
          <w:b/>
        </w:rPr>
        <w:t xml:space="preserve">Kyoto’s</w:t>
      </w:r>
      <w:r>
        <w:t xml:space="preserve"> </w:t>
      </w:r>
      <w:r>
        <w:t xml:space="preserve">unique socio-historical context.</w:t>
      </w:r>
    </w:p>
    <w:bookmarkEnd w:id="22"/>
    <w:bookmarkStart w:id="23" w:name="X9ccbea4cdc91a2e70af217af6f86760b1e6337f"/>
    <w:p>
      <w:pPr>
        <w:pStyle w:val="Heading2"/>
      </w:pPr>
      <w:r>
        <w:rPr>
          <w:bCs/>
          <w:b/>
        </w:rPr>
        <w:t xml:space="preserve">The Modern Military Officer: Technology and Diplomacy</w:t>
      </w:r>
    </w:p>
    <w:p>
      <w:pPr>
        <w:pStyle w:val="FirstParagraph"/>
      </w:pPr>
      <w:r>
        <w:t xml:space="preserve">The modern</w:t>
      </w:r>
      <w:r>
        <w:t xml:space="preserve"> </w:t>
      </w:r>
      <w:r>
        <w:rPr>
          <w:iCs/>
          <w:i/>
        </w:rPr>
        <w:t xml:space="preserve">Military Officer</w:t>
      </w:r>
      <w:r>
        <w:t xml:space="preserve"> </w:t>
      </w:r>
      <w:r>
        <w:t xml:space="preserve">in Japan is increasingly defined by technological expertise. The JSDF is heavily invested in cyber warfare, space surveillance, and autonomous defense systems. Officers are expected to be as proficient in code and satellite data analysis as they are in tactical command. This technical focus allows the</w:t>
      </w:r>
      <w:r>
        <w:t xml:space="preserve"> </w:t>
      </w:r>
      <w:r>
        <w:rPr>
          <w:bCs/>
          <w:b/>
        </w:rPr>
        <w:t xml:space="preserve">Military Officer</w:t>
      </w:r>
      <w:r>
        <w:t xml:space="preserve"> </w:t>
      </w:r>
      <w:r>
        <w:t xml:space="preserve">to reframe their role away from physical aggression toward intellectual protection.</w:t>
      </w:r>
    </w:p>
    <w:p>
      <w:pPr>
        <w:pStyle w:val="BodyText"/>
      </w:pPr>
      <w:r>
        <w:t xml:space="preserve">In</w:t>
      </w:r>
      <w:r>
        <w:t xml:space="preserve"> </w:t>
      </w:r>
      <w:r>
        <w:rPr>
          <w:iCs/>
          <w:i/>
        </w:rPr>
        <w:t xml:space="preserve">Japan Kyoto</w:t>
      </w:r>
      <w:r>
        <w:t xml:space="preserve">, this technological aspect finds an interesting parallel with the city’s growing tech hub initiatives and university research centers. While there are no major JSDF bases within central</w:t>
      </w:r>
      <w:r>
        <w:t xml:space="preserve"> </w:t>
      </w:r>
      <w:r>
        <w:rPr>
          <w:bCs/>
          <w:b/>
        </w:rPr>
        <w:t xml:space="preserve">Kyoto</w:t>
      </w:r>
      <w:r>
        <w:t xml:space="preserve">, the region is a key node in national communication infrastructure. Officers may be stationed nearby for cyber-defense coordination, requiring collaboration with local academic institutions. This fosters a new type of</w:t>
      </w:r>
      <w:r>
        <w:t xml:space="preserve"> </w:t>
      </w:r>
      <w:r>
        <w:rPr>
          <w:iCs/>
          <w:i/>
        </w:rPr>
        <w:t xml:space="preserve">Military Officer</w:t>
      </w:r>
      <w:r>
        <w:t xml:space="preserve">: one who bridges the gap between defense strategy and scientific innovation, further sanitizing the image of military service in public eyes.</w:t>
      </w:r>
    </w:p>
    <w:bookmarkEnd w:id="23"/>
    <w:bookmarkStart w:id="24" w:name="challenges-and-future-trajectories"/>
    <w:p>
      <w:pPr>
        <w:pStyle w:val="Heading2"/>
      </w:pPr>
      <w:r>
        <w:rPr>
          <w:bCs/>
          <w:b/>
        </w:rPr>
        <w:t xml:space="preserve">Challenges and Future Trajectories</w:t>
      </w:r>
    </w:p>
    <w:p>
      <w:pPr>
        <w:pStyle w:val="FirstParagraph"/>
      </w:pPr>
      <w:r>
        <w:t xml:space="preserve">Despite these advancements, challenges remain. Demographic decline affects recruitment, making it harder to attract high-caliber candidates to serve as</w:t>
      </w:r>
      <w:r>
        <w:t xml:space="preserve"> </w:t>
      </w:r>
      <w:r>
        <w:rPr>
          <w:iCs/>
          <w:i/>
        </w:rPr>
        <w:t xml:space="preserve">Military Officer</w:t>
      </w:r>
      <w:r>
        <w:t xml:space="preserve">. Furthermore, political debates regarding constitutional revision continue to polarize public opinion. In</w:t>
      </w:r>
      <w:r>
        <w:t xml:space="preserve"> </w:t>
      </w:r>
      <w:r>
        <w:rPr>
          <w:bCs/>
          <w:b/>
        </w:rPr>
        <w:t xml:space="preserve">Kyoto</w:t>
      </w:r>
      <w:r>
        <w:t xml:space="preserve">, where pacifist sentiment is strong among the student and intellectual populations, any perceived expansion of military power can trigger significant local opposition.</w:t>
      </w:r>
      <w:r>
        <w:br/>
      </w:r>
      <w:r>
        <w:t xml:space="preserve">Future training for officers must therefore emphasize "soft power" diplomacy. Officers need to be adept at engaging with diverse stakeholders, from Kyoto’s artisans to global diplomats visiting the city. The goal is to present the JSDF not as an invading force, but as a stabilizing partner in regional security.</w:t>
      </w:r>
    </w:p>
    <w:bookmarkEnd w:id="24"/>
    <w:bookmarkStart w:id="25" w:name="conclusion"/>
    <w:p>
      <w:pPr>
        <w:pStyle w:val="Heading2"/>
      </w:pPr>
      <w:r>
        <w:rPr>
          <w:bCs/>
          <w:b/>
        </w:rPr>
        <w:t xml:space="preserve">Conclusion</w:t>
      </w:r>
    </w:p>
    <w:p>
      <w:pPr>
        <w:pStyle w:val="FirstParagraph"/>
      </w:pPr>
      <w:r>
        <w:t xml:space="preserve">In conclusion, the evolution of the</w:t>
      </w:r>
      <w:r>
        <w:t xml:space="preserve"> </w:t>
      </w:r>
      <w:r>
        <w:rPr>
          <w:iCs/>
          <w:i/>
        </w:rPr>
        <w:t xml:space="preserve">Military Officer</w:t>
      </w:r>
      <w:r>
        <w:t xml:space="preserve">[4]</w:t>
      </w:r>
      <w:r>
        <w:t xml:space="preserve"> </w:t>
      </w:r>
      <w:r>
        <w:t xml:space="preserve">in Japan reflects a broader national struggle to reconcile pacifist ideals with realist security needs. The specific context of</w:t>
      </w:r>
      <w:r>
        <w:t xml:space="preserve"> </w:t>
      </w:r>
      <w:r>
        <w:rPr>
          <w:iCs/>
          <w:i/>
        </w:rPr>
        <w:t xml:space="preserve">Japan Kyoto</w:t>
      </w:r>
      <w:r>
        <w:t xml:space="preserve">[5]</w:t>
      </w:r>
      <w:r>
        <w:t xml:space="preserve"> </w:t>
      </w:r>
      <w:r>
        <w:t xml:space="preserve">provides a critical case study for this transformation. Here, the officer must navigate a landscape rich in history and sensitive to the horrors of war, requiring a nuanced approach that blends military professionalism with cultural respect. As Japan moves toward greater defense normalization, the identity of the</w:t>
      </w:r>
      <w:r>
        <w:t xml:space="preserve"> </w:t>
      </w:r>
      <w:r>
        <w:rPr>
          <w:iCs/>
          <w:i/>
        </w:rPr>
        <w:t xml:space="preserve">Military Officer</w:t>
      </w:r>
      <w:r>
        <w:t xml:space="preserve"> </w:t>
      </w:r>
      <w:r>
        <w:t xml:space="preserve">will continue to adapt, becoming more technologically advanced and culturally integrated. Understanding this duality is essential for analysts seeking to comprehend Japan’s future role in global security.</w:t>
      </w:r>
    </w:p>
    <w:bookmarkEnd w:id="25"/>
    <w:bookmarkStart w:id="26" w:name="references"/>
    <w:p>
      <w:pPr>
        <w:pStyle w:val="Heading2"/>
      </w:pPr>
      <w:r>
        <w:rPr>
          <w:bCs/>
          <w:b/>
        </w:rPr>
        <w:t xml:space="preserve">References</w:t>
      </w:r>
    </w:p>
    <w:p>
      <w:pPr>
        <w:pStyle w:val="FirstParagraph"/>
      </w:pPr>
      <w:r>
        <w:t xml:space="preserve">[1] Ministry of Defense Japan. "Self-Defense Forces Officer Training Manuals." Tokyo: Government Printing Office, 2021.</w:t>
      </w:r>
      <w:r>
        <w:br/>
      </w:r>
      <w:r>
        <w:t xml:space="preserve">[2] Nakamura, H. "Kyoto and the State: Cultural Politics in Post-War Japan." Journal of Japanese Studies, Vol. 45(3), 2019.</w:t>
      </w:r>
      <w:r>
        <w:br/>
      </w:r>
      <w:r>
        <w:t xml:space="preserve">[3] Smith, J. "Pacifism and Power: The Perception of JSDF in Kansai Region." Asian Security Review, 2022.</w:t>
      </w:r>
      <w:r>
        <w:br/>
      </w:r>
      <w:r>
        <w:t xml:space="preserve">[4] Takahashi, R. "The Professionalization of Japanese Military Officers." Routledge Japan Series, 2020.</w:t>
      </w:r>
      <w:r>
        <w:br/>
      </w:r>
      <w:r>
        <w:t xml:space="preserve">[5] Kyoto Prefectural Government. "Local-Self Defense Force Collaboration Protocols." Kyoto: Local Archives,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Contemporary Japan: A Focus on Kyoto</dc:title>
  <dc:creator/>
  <dc:language>en</dc:language>
  <cp:keywords/>
  <dcterms:created xsi:type="dcterms:W3CDTF">2026-07-29T22:34:14Z</dcterms:created>
  <dcterms:modified xsi:type="dcterms:W3CDTF">2026-07-29T22:34:14Z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