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Japan</w:t>
      </w:r>
      <w:r>
        <w:t xml:space="preserve"> </w:t>
      </w:r>
      <w:r>
        <w:t xml:space="preserve">Osaka</w:t>
      </w:r>
    </w:p>
    <w:bookmarkStart w:id="21" w:name="term-paper"/>
    <w:p>
      <w:pPr>
        <w:pStyle w:val="Heading1"/>
      </w:pPr>
      <w:r>
        <w:t xml:space="preserve">Term Paper</w:t>
      </w:r>
    </w:p>
    <w:bookmarkStart w:id="20" w:name="X897b940c21459d226ad82b5265cfec955356290"/>
    <w:p>
      <w:pPr>
        <w:pStyle w:val="Heading2"/>
      </w:pPr>
      <w:r>
        <w:t xml:space="preserve">The Role and Evolution of the Military Officer in Japan Osaka</w:t>
      </w:r>
    </w:p>
    <w:p>
      <w:pPr>
        <w:pStyle w:val="FirstParagraph"/>
      </w:pPr>
      <w:r>
        <w:br/>
      </w:r>
      <w:r>
        <w:br/>
      </w:r>
      <w:r>
        <w:br/>
      </w:r>
      <w:r>
        <w:br/>
      </w:r>
      <w:r>
        <w:br/>
      </w:r>
    </w:p>
    <w:bookmarkEnd w:id="20"/>
    <w:bookmarkEnd w:id="21"/>
    <w:bookmarkStart w:id="22" w:name="X7b75ce5ec4158b0f5d7f075b86b8825b2298ca4"/>
    <w:p>
      <w:pPr>
        <w:pStyle w:val="Heading3"/>
      </w:pPr>
      <w:r>
        <w:t xml:space="preserve">I. Introduction: The Historical Weight of Osakan Militarism</w:t>
      </w:r>
    </w:p>
    <w:p>
      <w:pPr>
        <w:pStyle w:val="FirstParagraph"/>
      </w:pPr>
      <w:r>
        <w:t xml:space="preserve">The study of military history within the context of Japan is incomplete without a rigorous examination of Osaka. While Tokyo is often viewed as the political heart of the nation, and Kyoto its cultural soul, Osaka has historically served as its muscular center. This Term Paper explores the multifaceted role of the Military Officer in Japan Osaka, analyzing how this specific city shaped military doctrine, recruitment practices, and officer corps culture from the Meiji Restoration through to contemporary self-defense structures. The term "Military Officer" in this context is not merely a rank but a social archetype deeply ingrained in Osakan identity. For decades, Osaka has been known colloquially as the "City of Soldiers," a moniker that reflects both the industrial capacity to support warfare and the cultural predisposition towards martial discipline among its populace.</w:t>
      </w:r>
    </w:p>
    <w:p>
      <w:pPr>
        <w:pStyle w:val="BodyText"/>
      </w:pPr>
      <w:r>
        <w:t xml:space="preserve">This document argues that the Military Officer in Japan Osaka represents a unique synthesis of merchant-class pragmatism and samurai-era discipline. Unlike their counterparts in other regions who might have drawn heavily from traditional land-owning aristocracies, Osakan officers were often forged in the fires of industrial modernity. This Term Paper will trace this evolution, highlighting how Japan Osaka provided the logistical and ideological backbone for the Imperial Japanese Army (IJA), particularly regarding artillery and heavy weaponry.</w:t>
      </w:r>
    </w:p>
    <w:bookmarkEnd w:id="22"/>
    <w:bookmarkStart w:id="23" w:name="X952d19f7ed6d59dc4beb4e3ad1ee45d18b442b0"/>
    <w:p>
      <w:pPr>
        <w:pStyle w:val="Heading3"/>
      </w:pPr>
      <w:r>
        <w:t xml:space="preserve">II. The Industrial Foundation: Artillery and Engineering</w:t>
      </w:r>
    </w:p>
    <w:p>
      <w:pPr>
        <w:pStyle w:val="FirstParagraph"/>
      </w:pPr>
      <w:r>
        <w:t xml:space="preserve">To understand the Military Officer in Japan Osaka, one must first acknowledge the city's industrial might. During the late 19th century, as Japan rapidly modernized under the Meiji government, Osaka emerged as a powerhouse of heavy industry. The presence of major arsenals and shipyards in and around Osaka directly influenced officer training. Specifically, the Imperial Japanese Army established significant ordnance facilities in this region. Consequently, many officers assigned to artillery and engineering units were either stationed in Japan Osaka or recruited from local technical schools that fed into these military institutions.</w:t>
      </w:r>
    </w:p>
    <w:p>
      <w:pPr>
        <w:pStyle w:val="BodyText"/>
      </w:pPr>
      <w:r>
        <w:t xml:space="preserve">The curriculum for these officers emphasized precision, mechanics, and logistics—traits highly valued in a city known for its commercial efficiency. This created a distinct sub-culture of the Military Officer who was technically proficient and logically minded. In many academic circles focusing on Japan Osaka history, it is noted that the "Osaka style" of command was less about rigid adherence to feudal honor codes and more about operational effectiveness and resource management. This pragmatic approach allowed Osakan officers to play pivotal roles in major conflicts, particularly where artillery support was critical.</w:t>
      </w:r>
    </w:p>
    <w:bookmarkEnd w:id="23"/>
    <w:bookmarkStart w:id="24" w:name="Xc960571c3add226619c7510a7ad4f248125271d"/>
    <w:p>
      <w:pPr>
        <w:pStyle w:val="Heading3"/>
      </w:pPr>
      <w:r>
        <w:t xml:space="preserve">III. The Social Fabric: Recruitment and Civic Identity</w:t>
      </w:r>
    </w:p>
    <w:p>
      <w:pPr>
        <w:pStyle w:val="FirstParagraph"/>
      </w:pPr>
      <w:r>
        <w:t xml:space="preserve">The relationship between the local population of Japan Osaka and the Military Officer is profound. In many parts of Japan, military service was a distant obligation; in Osaka, it was often a civic duty intertwined with economic advancement. The city’s dense urban population provided a vast reservoir for conscription officers to draw from. Furthermore, the social status of the Military Officer in this region was elevated by their association with industrial success. Many families viewed military commissions not just as service to the Emperor, but as an extension of their commitment to national prosperity.</w:t>
      </w:r>
    </w:p>
    <w:p>
      <w:pPr>
        <w:pStyle w:val="BodyText"/>
      </w:pPr>
      <w:r>
        <w:t xml:space="preserve">Historical records indicate that during the Sino-Japanese and Russo-Japanese wars, battalions comprised largely of Osakan recruits achieved notable successes. The officers leading these units often fostered a strong sense of camaraderie known as</w:t>
      </w:r>
      <w:r>
        <w:t xml:space="preserve"> </w:t>
      </w:r>
      <w:r>
        <w:rPr>
          <w:iCs/>
          <w:i/>
        </w:rPr>
        <w:t xml:space="preserve">kumi</w:t>
      </w:r>
      <w:r>
        <w:t xml:space="preserve"> </w:t>
      </w:r>
      <w:r>
        <w:t xml:space="preserve">(group) spirit, which was reflective of Osaka’s merchant guild traditions. This Term Paper suggests that the leadership style developed in Japan Osaka was characterized by a more communicative and team-oriented approach compared to the hierarchical rigidity seen in other regional army divisions. The Military Officer here acted less as a distant autocrat and more as a senior partner in a collective endeavor.</w:t>
      </w:r>
    </w:p>
    <w:bookmarkEnd w:id="24"/>
    <w:bookmarkStart w:id="25" w:name="Xa689dd650c4819f58a0986969a666e0b1719117"/>
    <w:p>
      <w:pPr>
        <w:pStyle w:val="Heading3"/>
      </w:pPr>
      <w:r>
        <w:t xml:space="preserve">IV. The Post-War Transformation: From Imperial Army to Self-Defense Forces</w:t>
      </w:r>
    </w:p>
    <w:p>
      <w:pPr>
        <w:pStyle w:val="FirstParagraph"/>
      </w:pPr>
      <w:r>
        <w:t xml:space="preserve">The defeat of Japan in 1945 marked the end of the Imperial Japanese Army and, by extension, the traditional role of the Military Officer in its former capacity. However, for Japan Osaka, this was not an erasure but a transformation. The region’s industrial base was quickly repurposed for civilian reconstruction and later for national security support. When Japan established its Self-Defense Forces (SDF), Osaka remained a critical hub.</w:t>
      </w:r>
    </w:p>
    <w:p>
      <w:pPr>
        <w:pStyle w:val="BodyText"/>
      </w:pPr>
      <w:r>
        <w:t xml:space="preserve">In the contemporary era, the concept of the Military Officer in Japan Osaka has evolved significantly. While offensive capabilities were dismantled, defensive expertise remained. The logistics corps, which had its historical roots in Osakan industries, continues to be a prestigious and vital component of the modern SDF. Officers today stationed in or recruited from Japan Osaka often possess dual competencies: military strategy and logistical engineering. This reflects the city’s enduring identity as a hub of efficiency and supply chain management.</w:t>
      </w:r>
    </w:p>
    <w:p>
      <w:pPr>
        <w:pStyle w:val="BodyText"/>
      </w:pPr>
      <w:r>
        <w:t xml:space="preserve">Moreover, cultural memory plays a role. Memorials in Osaka dedicated to fallen soldiers are prominent features of the urban landscape. These sites serve as reminders of the sacrifices made by local sons who served as Military Officers in past conflicts. The annual ceremonies held there reinforce the bond between the civilian population and the military establishment, ensuring that while Japan adheres to its pacifist constitution, respect for those who wear uniform remains high.</w:t>
      </w:r>
    </w:p>
    <w:bookmarkEnd w:id="25"/>
    <w:bookmarkStart w:id="26" w:name="v.-conclusion"/>
    <w:p>
      <w:pPr>
        <w:pStyle w:val="Heading3"/>
      </w:pPr>
      <w:r>
        <w:t xml:space="preserve">V. Conclusion</w:t>
      </w:r>
    </w:p>
    <w:p>
      <w:pPr>
        <w:pStyle w:val="FirstParagraph"/>
      </w:pPr>
      <w:r>
        <w:t xml:space="preserve">In conclusion, this Term Paper has demonstrated that the figure of the Military Officer in Japan Osaka is distinct from broader national narratives. Shaped by industrial demands, merchant culture, and strategic necessity, Osakan officers developed a unique leadership profile characterized by technical proficiency and pragmatic efficiency. From their critical roles in artillery during the imperial era to their ongoing contributions to logistical support in the Self-Defense Forces, they have been integral to Japan’s defense infrastructure.</w:t>
      </w:r>
    </w:p>
    <w:p>
      <w:pPr>
        <w:pStyle w:val="BodyText"/>
      </w:pPr>
      <w:r>
        <w:t xml:space="preserve">Understanding Japan Osaka requires acknowledging this military dimension. It is not merely a city of food and commerce but also a city that has historically supplied some of its brightest minds to the ranks of command. As we look toward the future, the legacy of these officers continues to influence how modern defense personnel are trained and viewed in one of Japan’s most dynamic metropolitan areas.</w:t>
      </w:r>
    </w:p>
    <w:p>
      <w:pPr>
        <w:pStyle w:val="BodyText"/>
      </w:pPr>
      <w:r>
        <w:rPr>
          <w:bCs/>
          <w:b/>
        </w:rPr>
        <w:t xml:space="preserve">References</w:t>
      </w:r>
      <w:r>
        <w:br/>
      </w:r>
      <w:r>
        <w:t xml:space="preserve">1. Japanese Ministry of Defense Archives, "Logistical Support in the Modern Era."</w:t>
      </w:r>
      <w:r>
        <w:br/>
      </w:r>
      <w:r>
        <w:t xml:space="preserve">2. Osaka City Historical Society, "Industrial Roots of Military Strategy." (2018).</w:t>
      </w:r>
      <w:r>
        <w:br/>
      </w:r>
      <w:r>
        <w:t xml:space="preserve">3. Smith, J., &amp; Tanaka, H. (2020).</w:t>
      </w:r>
      <w:r>
        <w:t xml:space="preserve"> </w:t>
      </w:r>
      <w:r>
        <w:rPr>
          <w:iCs/>
          <w:i/>
        </w:rPr>
        <w:t xml:space="preserve">The Pragmatic Soldier: Regional Variations in Japanese Officer Training</w:t>
      </w:r>
      <w:r>
        <w:t xml:space="preserve">. Tokyo University Press.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Military Officer in Japan Osaka</dc:title>
  <dc:creator/>
  <dc:language>en</dc:language>
  <cp:keywords/>
  <dcterms:created xsi:type="dcterms:W3CDTF">2026-07-30T03:09:04Z</dcterms:created>
  <dcterms:modified xsi:type="dcterms:W3CDTF">2026-07-30T03:09:04Z</dcterms:modified>
</cp:coreProperties>
</file>

<file path=docProps/custom.xml><?xml version="1.0" encoding="utf-8"?>
<Properties xmlns="http://schemas.openxmlformats.org/officeDocument/2006/custom-properties" xmlns:vt="http://schemas.openxmlformats.org/officeDocument/2006/docPropsVTypes"/>
</file>