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Argentina</w:t>
      </w:r>
      <w:r>
        <w:t xml:space="preserve"> </w:t>
      </w:r>
      <w:r>
        <w:t xml:space="preserve">Córdoba</w:t>
      </w:r>
    </w:p>
    <w:bookmarkStart w:id="28" w:name="X4bb12c21f0b6b53c41cbf8598616943922b3de4"/>
    <w:p>
      <w:pPr>
        <w:pStyle w:val="Heading1"/>
      </w:pPr>
      <w:r>
        <w:t xml:space="preserve">The Evolution and Impact of the Musician in Argentina Córdoba</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Department of Cultural Studies</w:t>
      </w:r>
      <w:r>
        <w:br/>
      </w:r>
      <w:r>
        <w:rPr>
          <w:bCs/>
          <w:b/>
        </w:rPr>
        <w:t xml:space="preserve">Type:</w:t>
      </w:r>
      <w:r>
        <w:t xml:space="preserve"> </w:t>
      </w:r>
      <w:r>
        <w:t xml:space="preserve">Term Paper</w:t>
      </w:r>
    </w:p>
    <w:bookmarkStart w:id="20" w:name="abstract"/>
    <w:p>
      <w:pPr>
        <w:pStyle w:val="Heading2"/>
      </w:pPr>
      <w:r>
        <w:t xml:space="preserve">Abstract</w:t>
      </w:r>
    </w:p>
    <w:p>
      <w:pPr>
        <w:pStyle w:val="FirstParagraph"/>
      </w:pPr>
      <w:r>
        <w:t xml:space="preserve">This paper explores the multifaceted role of the musician within the cultural and social fabric of Argentina Córdoba. By examining historical trajectories, contemporary genres such as folk and rock nacional, and the economic implications of musical performance in this specific Argentine region, we aim to define how the figure of the musician has evolved from a traditional custodian of heritage to a modern agent of cultural diplomacy. The study highlights that in Argentina Córdoba, music is not merely entertainment but a vital component of regional identity.</w:t>
      </w:r>
    </w:p>
    <w:bookmarkEnd w:id="20"/>
    <w:bookmarkStart w:id="21" w:name="introduction"/>
    <w:p>
      <w:pPr>
        <w:pStyle w:val="Heading2"/>
      </w:pPr>
      <w:r>
        <w:t xml:space="preserve">Introduction</w:t>
      </w:r>
    </w:p>
    <w:p>
      <w:pPr>
        <w:pStyle w:val="FirstParagraph"/>
      </w:pPr>
      <w:r>
        <w:t xml:space="preserve">The cultural landscape of Latin America is deeply rooted in the oral and musical traditions passed down through generations. Nowhere is this more evident than in Argentina Córdoba, often referred to as the "Cultural Capital of Argentina." In this context, the musician plays a pivotal role not only as an entertainer but as a historian, a social critic, and a unifier of community identity. This term paper seeks to analyze the specific characteristics of the musician operating within Argentina Córdoba, distinguishing them from their counterparts in Buenos Aires or other major global hubs. The unique socio-political history of Córdoba provides a fertile ground for understanding how local musicians navigate the tension between preserving traditional folklore and embracing modern global influences.</w:t>
      </w:r>
    </w:p>
    <w:bookmarkEnd w:id="21"/>
    <w:bookmarkStart w:id="22" w:name="historical-context-the-folklore-roots"/>
    <w:p>
      <w:pPr>
        <w:pStyle w:val="Heading2"/>
      </w:pPr>
      <w:r>
        <w:t xml:space="preserve">Historical Context: The Folklore Roots</w:t>
      </w:r>
    </w:p>
    <w:p>
      <w:pPr>
        <w:pStyle w:val="FirstParagraph"/>
      </w:pPr>
      <w:r>
        <w:t xml:space="preserve">To understand the contemporary musician in Argentina Córdoba, one must first look at the roots of Zamba, Chacarera, and Huayno. For centuries before the formalization of "folklore" as a genre in the mid-20th century, local performers were the keepers of regional history. In Argentina Córdoba, these early musicians were often itinerant players who traveled between rural towns and urban centers like the city of Córdoba itself.</w:t>
      </w:r>
    </w:p>
    <w:p>
      <w:pPr>
        <w:pStyle w:val="BodyText"/>
      </w:pPr>
      <w:r>
        <w:t xml:space="preserve">The figure of the musician here was closely tied to agricultural cycles and religious festivals. Instruments such as the charango, bombo legüero, and zampoña were not just tools for rhythm but symbols of indigenous mestizo identity. During this era, being a musician in Argentina Córdoba was often an informal profession, deeply embedded in community structures rather than commercial markets.</w:t>
      </w:r>
    </w:p>
    <w:bookmarkEnd w:id="22"/>
    <w:bookmarkStart w:id="23" w:name="X047981cd4ca0abceebb886d3fdc54a41eaa16d7"/>
    <w:p>
      <w:pPr>
        <w:pStyle w:val="Heading2"/>
      </w:pPr>
      <w:r>
        <w:t xml:space="preserve">The Mid-20th Century: Institutionalization and Nationalism</w:t>
      </w:r>
    </w:p>
    <w:p>
      <w:pPr>
        <w:pStyle w:val="FirstParagraph"/>
      </w:pPr>
      <w:r>
        <w:t xml:space="preserve">The mid-20th century marked a turning point for the musician in Argentina Córdoba. The rise of radio and the establishment of cultural institutes helped professionalize music. However, this period also saw the dominance of tango from Buenos Aires, which initially overshadowed local genres. It was during this time that a conscious effort began to elevate folk music to national prestige.</w:t>
      </w:r>
    </w:p>
    <w:p>
      <w:pPr>
        <w:pStyle w:val="BodyText"/>
      </w:pPr>
      <w:r>
        <w:t xml:space="preserve">Figures who emerged from Argentina Córdoba and surrounding provinces began touring nationally, asserting that the true soul of Argentine music lay in the interior provinces. The musician shifted from being a purely communal figure to becoming a representative of regional pride. This era saw the first major festivals in Córdoba, which began to attract audiences beyond local borders, establishing Argentina Córdoba as a sanctuary for traditional sounds amidst rapid modernization.</w:t>
      </w:r>
    </w:p>
    <w:bookmarkEnd w:id="23"/>
    <w:bookmarkStart w:id="24" w:name="Xf28c729db3120caddb98e346b147b94dbf76c20"/>
    <w:p>
      <w:pPr>
        <w:pStyle w:val="Heading2"/>
      </w:pPr>
      <w:r>
        <w:t xml:space="preserve">The Rock Nacional Movement and Urban Fusion</w:t>
      </w:r>
    </w:p>
    <w:p>
      <w:pPr>
        <w:pStyle w:val="FirstParagraph"/>
      </w:pPr>
      <w:r>
        <w:t xml:space="preserve">In the 1980s and 1990s, the musical landscape in Argentina Córdoba underwent another radical transformation with the explosion of "Rock Nacional." While Buenos Aires is often credited as the birthplace of Argentine rock, cities like Córdoba became crucial incubators for new bands. The musician in this context adopted a more rebellious persona, utilizing electric guitars and synthesizers to address social unrest, political transition, and urban alienation.</w:t>
      </w:r>
    </w:p>
    <w:p>
      <w:pPr>
        <w:pStyle w:val="BodyText"/>
      </w:pPr>
      <w:r>
        <w:t xml:space="preserve">Córdoba’s music scene became known for its intellectual rigor and lyrical depth. Bands originating from or based in Argentina Córdoba often fused rock with local folk elements, creating a hybrid sound that resonated deeply with youth who felt disconnected from both the traditional rural past and the cosmopolitan north of Buenos Aires. This fusion demonstrated that the modern musician could be both progressive and rooted, challenging the binary view of tradition versus modernity.</w:t>
      </w:r>
    </w:p>
    <w:bookmarkEnd w:id="24"/>
    <w:bookmarkStart w:id="25" w:name="X3fbf780758921849822156d42fe6c0328ff7f6f"/>
    <w:p>
      <w:pPr>
        <w:pStyle w:val="Heading2"/>
      </w:pPr>
      <w:r>
        <w:t xml:space="preserve">Contemporary Challenges: Economics and Digitalization</w:t>
      </w:r>
    </w:p>
    <w:p>
      <w:pPr>
        <w:pStyle w:val="FirstParagraph"/>
      </w:pPr>
      <w:r>
        <w:t xml:space="preserve">In recent years, the role of the musician in Argentina Córdoba has been complicated by economic volatility. Argentina has faced significant inflation and currency devaluation, which disproportionately affects artists who rely on live performances. For musicians in Córdoba, touring domestically is challenging due to travel costs, while international exposure requires navigating complex digital platforms.</w:t>
      </w:r>
    </w:p>
    <w:p>
      <w:pPr>
        <w:pStyle w:val="BodyText"/>
      </w:pPr>
      <w:r>
        <w:t xml:space="preserve">Despite these challenges, the digital age has offered new avenues for visibility. Musicians from Argentina Córdoba now utilize social media to share their craft directly with global audiences without needing traditional label support. However, this democratization comes with the challenge of algorithmic homogenization, where local distinctiveness may be lost in favor of globally trending sounds. The contemporary musician must therefore balance authenticity with adaptability.</w:t>
      </w:r>
    </w:p>
    <w:bookmarkEnd w:id="25"/>
    <w:bookmarkStart w:id="26" w:name="cultural-diplomacy-and-identity"/>
    <w:p>
      <w:pPr>
        <w:pStyle w:val="Heading2"/>
      </w:pPr>
      <w:r>
        <w:t xml:space="preserve">Cultural Diplomacy and Identity</w:t>
      </w:r>
    </w:p>
    <w:p>
      <w:pPr>
        <w:pStyle w:val="FirstParagraph"/>
      </w:pPr>
      <w:r>
        <w:t xml:space="preserve">Ultimately, the musician in Argentina Córdoba serves as an ambassador for cultural diplomacy. Through festivals like the renowned Festival de Cosquín (held nearby) and various city-sponsored events in Córdoba capital, local musicians present a curated version of Argentine identity to tourists and foreign dignitaries. This performative aspect reinforces national pride but also raises questions about authenticity and commercialization.</w:t>
      </w:r>
    </w:p>
    <w:p>
      <w:pPr>
        <w:pStyle w:val="BodyText"/>
      </w:pPr>
      <w:r>
        <w:t xml:space="preserve">The musician is thus tasked with the heavy responsibility of maintaining cultural heritage while ensuring economic sustainability. They are educators who teach younger generations about their roots, yet they are also entrepreneurs navigating a precarious gig economy.</w:t>
      </w:r>
    </w:p>
    <w:bookmarkEnd w:id="26"/>
    <w:bookmarkStart w:id="27" w:name="conclusion"/>
    <w:p>
      <w:pPr>
        <w:pStyle w:val="Heading2"/>
      </w:pPr>
      <w:r>
        <w:t xml:space="preserve">Conclusion</w:t>
      </w:r>
    </w:p>
    <w:p>
      <w:pPr>
        <w:pStyle w:val="FirstParagraph"/>
      </w:pPr>
      <w:r>
        <w:t xml:space="preserve">In conclusion, the evolution of the musician in Argentina Córdoba reflects broader historical shifts in Argentine society. From rural custodians of folklore to urban rock innovators and digital-age entrepreneurs, these artists have continuously adapted to changing social landscapes. The term paper highlights that in Argentina Córdoba, music is a vital social glue. The musician remains central not just for their artistic output but for their role in defining what it means to be from this specific region. As globalization continues to press upon local cultures, the musicians of Argentina Córdoba stand as resilient figures, ensuring that the unique rhythm of their homeland endures and evolves.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the Musician in Argentina Córdoba</dc:title>
  <dc:creator/>
  <dc:language>en</dc:language>
  <cp:keywords/>
  <dcterms:created xsi:type="dcterms:W3CDTF">2026-07-29T14:05:32Z</dcterms:created>
  <dcterms:modified xsi:type="dcterms:W3CDTF">2026-07-29T14:05:32Z</dcterms:modified>
</cp:coreProperties>
</file>

<file path=docProps/custom.xml><?xml version="1.0" encoding="utf-8"?>
<Properties xmlns="http://schemas.openxmlformats.org/officeDocument/2006/custom-properties" xmlns:vt="http://schemas.openxmlformats.org/officeDocument/2006/docPropsVTypes"/>
</file>