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Canada</w:t>
      </w:r>
      <w:r>
        <w:t xml:space="preserve"> </w:t>
      </w:r>
      <w:r>
        <w:t xml:space="preserve">Vancouver</w:t>
      </w:r>
    </w:p>
    <w:bookmarkStart w:id="27" w:name="X2a72b6224f5758cd6b62a420a32a3ae6caa6a31"/>
    <w:p>
      <w:pPr>
        <w:pStyle w:val="Heading1"/>
      </w:pPr>
      <w:r>
        <w:t xml:space="preserve">The Artist as Cultural Ambassador:</w:t>
      </w:r>
      <w:r>
        <w:br/>
      </w:r>
      <w:r>
        <w:t xml:space="preserve">Analyzing the Role of the</w:t>
      </w:r>
      <w:r>
        <w:t xml:space="preserve"> </w:t>
      </w:r>
      <w:r>
        <w:rPr>
          <w:bCs/>
          <w:b/>
        </w:rPr>
        <w:t xml:space="preserve">Musician</w:t>
      </w:r>
      <w:r>
        <w:br/>
      </w:r>
      <w:r>
        <w:t xml:space="preserve">in Contemporary Canada Vancouver</w:t>
      </w:r>
    </w:p>
    <w:p>
      <w:pPr>
        <w:pStyle w:val="FirstParagraph"/>
      </w:pPr>
      <w:r>
        <w:rPr>
          <w:iCs/>
          <w:i/>
        </w:rPr>
        <w:t xml:space="preserve">A Term Paper submitted in partial fulfillment of academic requirements.</w:t>
      </w:r>
    </w:p>
    <w:bookmarkStart w:id="20" w:name="i.-introduction-and-contextual-framework"/>
    <w:p>
      <w:pPr>
        <w:pStyle w:val="Heading2"/>
      </w:pPr>
      <w:r>
        <w:t xml:space="preserve">I. Introduction and Contextual Framework</w:t>
      </w:r>
    </w:p>
    <w:p>
      <w:pPr>
        <w:pStyle w:val="FirstParagraph"/>
      </w:pPr>
      <w:r>
        <w:t xml:space="preserve">In the vast geographical expanse that is Canada, few cities possess as distinct a sonic identity as</w:t>
      </w:r>
      <w:r>
        <w:t xml:space="preserve"> </w:t>
      </w:r>
      <w:r>
        <w:rPr>
          <w:bCs/>
          <w:b/>
        </w:rPr>
        <w:t xml:space="preserve">Canada Vancouver</w:t>
      </w:r>
      <w:r>
        <w:t xml:space="preserve">. Nestled between the Pacific Ocean and the coastal mountains, this metropolis has evolved from a logging hub into one of North America’s most culturally diverse urban centers. Within this vibrant tapestry, the figure of the</w:t>
      </w:r>
      <w:r>
        <w:t xml:space="preserve"> </w:t>
      </w:r>
      <w:r>
        <w:rPr>
          <w:bCs/>
          <w:b/>
        </w:rPr>
        <w:t xml:space="preserve">Musician</w:t>
      </w:r>
      <w:r>
        <w:t xml:space="preserve"> </w:t>
      </w:r>
      <w:r>
        <w:t xml:space="preserve">plays an indispensable role in shaping social cohesion, economic vitality, and cultural expression. This term paper argues that in the specific context of</w:t>
      </w:r>
      <w:r>
        <w:t xml:space="preserve"> </w:t>
      </w:r>
      <w:r>
        <w:rPr>
          <w:bCs/>
          <w:b/>
        </w:rPr>
        <w:t xml:space="preserve">Canada Vancouver</w:t>
      </w:r>
      <w:r>
        <w:t xml:space="preserve">, the modern musician is no longer merely an entertainer but acts as a critical agent of cultural preservation, economic adaptation, and community building. By examining the unique socio-political environment of</w:t>
      </w:r>
      <w:r>
        <w:t xml:space="preserve"> </w:t>
      </w:r>
      <w:r>
        <w:rPr>
          <w:bCs/>
          <w:b/>
        </w:rPr>
        <w:t xml:space="preserve">Canada Vancouver</w:t>
      </w:r>
      <w:r>
        <w:t xml:space="preserve">, this analysis highlights how musicians navigate complex landscapes to maintain artistic integrity while serving the public interest.</w:t>
      </w:r>
    </w:p>
    <w:bookmarkEnd w:id="20"/>
    <w:bookmarkStart w:id="21" w:name="X44c7f70601d3ec3264eb10918aa2eb88aca9d5a"/>
    <w:p>
      <w:pPr>
        <w:pStyle w:val="Heading2"/>
      </w:pPr>
      <w:r>
        <w:t xml:space="preserve">II. The Socio-Cultural Landscape of Canada Vancouver</w:t>
      </w:r>
    </w:p>
    <w:p>
      <w:pPr>
        <w:pStyle w:val="FirstParagraph"/>
      </w:pPr>
      <w:r>
        <w:t xml:space="preserve">To understand the necessity of a robust arts sector, one must first analyze the city itself.</w:t>
      </w:r>
      <w:r>
        <w:t xml:space="preserve"> </w:t>
      </w:r>
      <w:r>
        <w:rPr>
          <w:bCs/>
          <w:b/>
        </w:rPr>
        <w:t xml:space="preserve">Canada Vancouver</w:t>
      </w:r>
      <w:r>
        <w:t xml:space="preserve"> </w:t>
      </w:r>
      <w:r>
        <w:t xml:space="preserve">is characterized by rapid population growth and an increasingly multicultural demographic profile. This diversity provides fertile ground for cross-cultural musical collaboration but also presents challenges regarding gentrification and the commodification of culture. Historically, Vancouver’s music scene was overshadowed by its larger neighbor to the south, Toronto, or its west coast counterpart across the border in Seattle. However, recent decades have seen a resurgence of local pride in homegrown talent.</w:t>
      </w:r>
    </w:p>
    <w:p>
      <w:pPr>
        <w:pStyle w:val="BodyText"/>
      </w:pPr>
      <w:r>
        <w:t xml:space="preserve">The city government and various non-profit organizations have recognized that the arts are not merely decorative but are essential infrastructure for</w:t>
      </w:r>
      <w:r>
        <w:t xml:space="preserve"> </w:t>
      </w:r>
      <w:r>
        <w:rPr>
          <w:bCs/>
          <w:b/>
        </w:rPr>
        <w:t xml:space="preserve">Canada Vancouver</w:t>
      </w:r>
      <w:r>
        <w:t xml:space="preserve">. The "Vancouver Arts" initiative exemplifies this shift, aiming to integrate artistic practice into urban planning. In this environment, the</w:t>
      </w:r>
      <w:r>
        <w:t xml:space="preserve"> </w:t>
      </w:r>
      <w:r>
        <w:rPr>
          <w:bCs/>
          <w:b/>
        </w:rPr>
        <w:t xml:space="preserve">Musician</w:t>
      </w:r>
      <w:r>
        <w:t xml:space="preserve"> </w:t>
      </w:r>
      <w:r>
        <w:t xml:space="preserve">is expected to engage with diverse communities, bridging gaps between indigenous populations, immigrant groups, and long-term residents. The musician becomes a translator of culture in a city that defines itself through plurality.</w:t>
      </w:r>
    </w:p>
    <w:bookmarkEnd w:id="21"/>
    <w:bookmarkStart w:id="22" w:name="X1707b3444c0d24c8248d1307a8d1ff22327e921"/>
    <w:p>
      <w:pPr>
        <w:pStyle w:val="Heading2"/>
      </w:pPr>
      <w:r>
        <w:t xml:space="preserve">III. Economic Realities: Gig Economy vs. Institutional Support</w:t>
      </w:r>
    </w:p>
    <w:p>
      <w:pPr>
        <w:pStyle w:val="FirstParagraph"/>
      </w:pPr>
      <w:r>
        <w:t xml:space="preserve">The livelihood of the</w:t>
      </w:r>
      <w:r>
        <w:t xml:space="preserve"> </w:t>
      </w:r>
      <w:r>
        <w:rPr>
          <w:bCs/>
          <w:b/>
        </w:rPr>
        <w:t xml:space="preserve">Musician</w:t>
      </w:r>
      <w:r>
        <w:rPr>
          <w:iCs/>
          <w:i/>
        </w:rPr>
        <w:t xml:space="preserve">,</w:t>
      </w:r>
    </w:p>
    <w:p>
      <w:pPr>
        <w:pStyle w:val="BodyText"/>
      </w:pPr>
      <w:r>
        <w:t xml:space="preserve">, particularly in a high-cost-of-living area like</w:t>
      </w:r>
      <w:r>
        <w:t xml:space="preserve"> </w:t>
      </w:r>
      <w:r>
        <w:rPr>
          <w:bCs/>
          <w:b/>
        </w:rPr>
        <w:t xml:space="preserve">Canada Vancouver</w:t>
      </w:r>
      <w:r>
        <w:t xml:space="preserve">, is precarious. The traditional model of earning a living solely through live performance has been destabilized by streaming services and shifting consumer habits. Consequently, musicians in this region have had to adapt to the gig economy, often juggling multiple roles as teachers, producers, and session players.</w:t>
      </w:r>
    </w:p>
    <w:p>
      <w:pPr>
        <w:pStyle w:val="BodyText"/>
      </w:pPr>
      <w:r>
        <w:t xml:space="preserve">However,</w:t>
      </w:r>
      <w:r>
        <w:rPr>
          <w:bCs/>
          <w:b/>
        </w:rPr>
        <w:t xml:space="preserve">Canada Vancouver</w:t>
      </w:r>
      <w:r>
        <w:rPr>
          <w:iCs/>
          <w:i/>
        </w:rPr>
        <w:t xml:space="preserve">,</w:t>
      </w:r>
    </w:p>
    <w:p>
      <w:pPr>
        <w:pStyle w:val="BodyText"/>
      </w:pPr>
      <w:r>
        <w:t xml:space="preserve">offers specific institutional supports that mitigate some of these hardships. Organizations such as the BC Arts Council and local unions provide grants, insurance models for independent artists, and performance spaces. These resources allow the</w:t>
      </w:r>
      <w:r>
        <w:t xml:space="preserve"> </w:t>
      </w:r>
      <w:r>
        <w:rPr>
          <w:bCs/>
          <w:b/>
        </w:rPr>
        <w:t xml:space="preserve">Musician</w:t>
      </w:r>
      <w:r>
        <w:rPr>
          <w:iCs/>
          <w:i/>
        </w:rPr>
        <w:t xml:space="preserve">,</w:t>
      </w:r>
    </w:p>
    <w:p>
      <w:pPr>
        <w:pStyle w:val="BodyText"/>
      </w:pPr>
      <w:r>
        <w:t xml:space="preserve">to pursue experimental or non-commercial projects that enrich the cultural fabric of</w:t>
      </w:r>
      <w:r>
        <w:t xml:space="preserve"> </w:t>
      </w:r>
      <w:r>
        <w:rPr>
          <w:bCs/>
          <w:b/>
        </w:rPr>
        <w:t xml:space="preserve">Canada Vancouver</w:t>
      </w:r>
      <w:r>
        <w:t xml:space="preserve">. For instance, grant funding has enabled numerous indigenous musicians to reclaim and reinterpret traditional songs, thereby asserting their sovereignty through art. Thus, while economic challenges persist, the structural support systems within</w:t>
      </w:r>
      <w:r>
        <w:t xml:space="preserve"> </w:t>
      </w:r>
      <w:r>
        <w:rPr>
          <w:bCs/>
          <w:b/>
        </w:rPr>
        <w:t xml:space="preserve">Canada Vancouver</w:t>
      </w:r>
      <w:r>
        <w:t xml:space="preserve"> </w:t>
      </w:r>
      <w:r>
        <w:t xml:space="preserve">empower the musician to function as a sustainable career professional rather than a hobbyist.</w:t>
      </w:r>
    </w:p>
    <w:bookmarkEnd w:id="22"/>
    <w:bookmarkStart w:id="23" w:name="X3c4b670076d4091f239cd25248256c6c1c352a9"/>
    <w:p>
      <w:pPr>
        <w:pStyle w:val="Heading2"/>
      </w:pPr>
      <w:r>
        <w:t xml:space="preserve">IV. Indigenous Revitalization and Musical Sovereignty</w:t>
      </w:r>
    </w:p>
    <w:p>
      <w:pPr>
        <w:pStyle w:val="FirstParagraph"/>
      </w:pPr>
      <w:r>
        <w:t xml:space="preserve">A critical component of this analysis is the role of indigenous</w:t>
      </w:r>
      <w:r>
        <w:t xml:space="preserve"> </w:t>
      </w:r>
      <w:r>
        <w:rPr>
          <w:bCs/>
          <w:b/>
        </w:rPr>
        <w:t xml:space="preserve">Musicians</w:t>
      </w:r>
      <w:r>
        <w:rPr>
          <w:iCs/>
          <w:i/>
        </w:rPr>
        <w:t xml:space="preserve">,</w:t>
      </w:r>
    </w:p>
    <w:p>
      <w:pPr>
        <w:pStyle w:val="BodyText"/>
      </w:pPr>
      <w:r>
        <w:t xml:space="preserve">in</w:t>
      </w:r>
      <w:r>
        <w:t xml:space="preserve"> </w:t>
      </w:r>
      <w:r>
        <w:rPr>
          <w:bCs/>
          <w:b/>
        </w:rPr>
        <w:t xml:space="preserve">Canada Vancouver</w:t>
      </w:r>
      <w:r>
        <w:t xml:space="preserve">. As urban centers continue to grapple with the legacy of colonialism, indigenous artists are utilizing music as a tool for healing and education. In</w:t>
      </w:r>
      <w:r>
        <w:t xml:space="preserve"> </w:t>
      </w:r>
      <w:r>
        <w:rPr>
          <w:bCs/>
          <w:b/>
        </w:rPr>
        <w:t xml:space="preserve">Canada Vancouver</w:t>
      </w:r>
      <w:r>
        <w:t xml:space="preserve">, which sits on the traditional territories of the Coast Salish peoples, musicians like Tanya Tagaq (though based elsewhere, influential in this sphere) and local indigenous groups have brought global attention to issues of environmental justice and cultural survival.</w:t>
      </w:r>
    </w:p>
    <w:p>
      <w:pPr>
        <w:pStyle w:val="BodyText"/>
      </w:pPr>
      <w:r>
        <w:t xml:space="preserve">The</w:t>
      </w:r>
      <w:r>
        <w:t xml:space="preserve"> </w:t>
      </w:r>
      <w:r>
        <w:rPr>
          <w:bCs/>
          <w:b/>
        </w:rPr>
        <w:t xml:space="preserve">Musician</w:t>
      </w:r>
      <w:r>
        <w:rPr>
          <w:iCs/>
          <w:i/>
        </w:rPr>
        <w:t xml:space="preserve">,</w:t>
      </w:r>
    </w:p>
    <w:p>
      <w:pPr>
        <w:pStyle w:val="BodyText"/>
      </w:pPr>
      <w:r>
        <w:t xml:space="preserve">here acts as a custodian of history. By blending traditional drumming, chanting, or storytelling with contemporary genres such as hip-hop or electronic music, these artists create a unique sonic landscape that resonates with both youth and elders. This fusion is not merely aesthetic; it is political. It asserts the continued presence and relevance of indigenous culture within the urban sprawl of</w:t>
      </w:r>
      <w:r>
        <w:t xml:space="preserve"> </w:t>
      </w:r>
      <w:r>
        <w:rPr>
          <w:bCs/>
          <w:b/>
        </w:rPr>
        <w:t xml:space="preserve">Canada Vancouver</w:t>
      </w:r>
      <w:r>
        <w:t xml:space="preserve">. Academic discourse in this region increasingly emphasizes "musical sovereignty," acknowledging that control over one's cultural output is a vital aspect of self-determination.</w:t>
      </w:r>
    </w:p>
    <w:bookmarkEnd w:id="23"/>
    <w:bookmarkStart w:id="24" w:name="Xec79475b537c12c0e57b9e01501c4a28eaafaaa"/>
    <w:p>
      <w:pPr>
        <w:pStyle w:val="Heading2"/>
      </w:pPr>
      <w:r>
        <w:t xml:space="preserve">V. Education, Mentorship, and Community Engagement</w:t>
      </w:r>
    </w:p>
    <w:p>
      <w:pPr>
        <w:pStyle w:val="FirstParagraph"/>
      </w:pPr>
      <w:r>
        <w:t xml:space="preserve">Beyond performance, the</w:t>
      </w:r>
      <w:r>
        <w:t xml:space="preserve"> </w:t>
      </w:r>
      <w:r>
        <w:rPr>
          <w:bCs/>
          <w:b/>
        </w:rPr>
        <w:t xml:space="preserve">Musician</w:t>
      </w:r>
      <w:r>
        <w:rPr>
          <w:iCs/>
          <w:i/>
        </w:rPr>
        <w:t xml:space="preserve">,</w:t>
      </w:r>
    </w:p>
    <w:p>
      <w:pPr>
        <w:pStyle w:val="BodyText"/>
      </w:pPr>
      <w:r>
        <w:t xml:space="preserve">in</w:t>
      </w:r>
      <w:r>
        <w:t xml:space="preserve"> </w:t>
      </w:r>
      <w:r>
        <w:rPr>
          <w:bCs/>
          <w:b/>
        </w:rPr>
        <w:t xml:space="preserve">Canada Vancouver</w:t>
      </w:r>
      <w:r>
        <w:rPr>
          <w:iCs/>
          <w:i/>
        </w:rPr>
        <w:t xml:space="preserve">,</w:t>
      </w:r>
    </w:p>
    <w:p>
      <w:pPr>
        <w:pStyle w:val="BodyText"/>
      </w:pPr>
      <w:r>
        <w:t xml:space="preserve">, frequently assumes the role of educator and mentor. Music schools, community centers (such as those run by the Vancouver Parks Board), and outreach programs rely heavily on local artists to teach underprivileged youth. This mentorship is crucial for maintaining cultural continuity.</w:t>
      </w:r>
    </w:p>
    <w:p>
      <w:pPr>
        <w:pStyle w:val="BodyText"/>
      </w:pPr>
      <w:r>
        <w:t xml:space="preserve">In a city that often faces criticism for its lack of affordable housing, which can push young artists out of the center, these community-based engagements provide vital spaces for expression. The</w:t>
      </w:r>
      <w:r>
        <w:t xml:space="preserve"> </w:t>
      </w:r>
      <w:r>
        <w:rPr>
          <w:bCs/>
          <w:b/>
        </w:rPr>
        <w:t xml:space="preserve">Musician</w:t>
      </w:r>
      <w:r>
        <w:rPr>
          <w:iCs/>
          <w:i/>
        </w:rPr>
        <w:t xml:space="preserve">,</w:t>
      </w:r>
    </w:p>
    <w:p>
      <w:pPr>
        <w:pStyle w:val="BodyText"/>
      </w:pPr>
      <w:r>
        <w:t xml:space="preserve">becomes a guide, helping the next generation navigate the technical and business aspects of their careers. Furthermore, community choirs and collaborative projects foster social capital in neighborhoods that are rapidly changing. Through these interactions, the musician strengthens the social bonds that hold</w:t>
      </w:r>
      <w:r>
        <w:t xml:space="preserve"> </w:t>
      </w:r>
      <w:r>
        <w:rPr>
          <w:bCs/>
          <w:b/>
        </w:rPr>
        <w:t xml:space="preserve">Canada Vancouver</w:t>
      </w:r>
      <w:r>
        <w:t xml:space="preserve">'s diverse communities together.</w:t>
      </w:r>
    </w:p>
    <w:bookmarkEnd w:id="24"/>
    <w:bookmarkStart w:id="25" w:name="X803efed4148adf04dedde22118032733b96ff8e"/>
    <w:p>
      <w:pPr>
        <w:pStyle w:val="Heading2"/>
      </w:pPr>
      <w:r>
        <w:t xml:space="preserve">VI. Conclusion: The Musician as Essential Infrastructure</w:t>
      </w:r>
    </w:p>
    <w:p>
      <w:pPr>
        <w:pStyle w:val="FirstParagraph"/>
      </w:pPr>
      <w:r>
        <w:t xml:space="preserve">In conclusion, the role of the</w:t>
      </w:r>
      <w:r>
        <w:t xml:space="preserve"> </w:t>
      </w:r>
      <w:r>
        <w:rPr>
          <w:bCs/>
          <w:b/>
        </w:rPr>
        <w:t xml:space="preserve">Musicians</w:t>
      </w:r>
      <w:r>
        <w:rPr>
          <w:iCs/>
          <w:i/>
        </w:rPr>
        <w:t xml:space="preserve">,</w:t>
      </w:r>
    </w:p>
    <w:p>
      <w:pPr>
        <w:pStyle w:val="BodyText"/>
      </w:pPr>
      <w:r>
        <w:t xml:space="preserve">, in contemporary</w:t>
      </w:r>
      <w:r>
        <w:t xml:space="preserve"> </w:t>
      </w:r>
      <w:r>
        <w:rPr>
          <w:bCs/>
          <w:b/>
        </w:rPr>
        <w:t xml:space="preserve">Canada Vancouver</w:t>
      </w:r>
      <w:r>
        <w:t xml:space="preserve">, extends far beyond mere entertainment. As demonstrated through this analysis, these artists function as cultural ambassadors, economic contributors who require targeted support systems, and vital agents of indigenous revitalization. The unique geographical and demographic characteristics of</w:t>
      </w:r>
      <w:r>
        <w:t xml:space="preserve"> </w:t>
      </w:r>
      <w:r>
        <w:rPr>
          <w:bCs/>
          <w:b/>
        </w:rPr>
        <w:t xml:space="preserve">Canada Vancouver</w:t>
      </w:r>
      <w:r>
        <w:rPr>
          <w:iCs/>
          <w:i/>
        </w:rPr>
        <w:t xml:space="preserve">,</w:t>
      </w:r>
    </w:p>
    <w:p>
      <w:pPr>
        <w:pStyle w:val="BodyText"/>
      </w:pPr>
      <w:r>
        <w:t xml:space="preserve">create a demanding yet rewarding landscape for artistic expression.</w:t>
      </w:r>
    </w:p>
    <w:p>
      <w:pPr>
        <w:pStyle w:val="BodyText"/>
      </w:pPr>
      <w:r>
        <w:t xml:space="preserve">The survival and prosperity of the music scene in this region depend on continued recognition from policymakers, patrons, and the public. When society invests in the</w:t>
      </w:r>
      <w:r>
        <w:t xml:space="preserve"> </w:t>
      </w:r>
      <w:r>
        <w:rPr>
          <w:bCs/>
          <w:b/>
        </w:rPr>
        <w:t xml:space="preserve">Musicians</w:t>
      </w:r>
      <w:r>
        <w:rPr>
          <w:iCs/>
          <w:i/>
        </w:rPr>
        <w:t xml:space="preserve">,</w:t>
      </w:r>
    </w:p>
    <w:p>
      <w:pPr>
        <w:pStyle w:val="BodyText"/>
      </w:pPr>
      <w:r>
        <w:t xml:space="preserve">, it invests in its own identity. Future research should focus on digital archiving of these musical traditions to ensure they remain accessible as</w:t>
      </w:r>
      <w:r>
        <w:t xml:space="preserve"> </w:t>
      </w:r>
      <w:r>
        <w:rPr>
          <w:bCs/>
          <w:b/>
        </w:rPr>
        <w:t xml:space="preserve">Canada Vancouver</w:t>
      </w:r>
      <w:r>
        <w:rPr>
          <w:iCs/>
          <w:i/>
        </w:rPr>
        <w:t xml:space="preserve">,</w:t>
      </w:r>
    </w:p>
    <w:p>
      <w:pPr>
        <w:pStyle w:val="BodyText"/>
      </w:pPr>
      <w:r>
        <w:t xml:space="preserve">continues to evolve. Ultimately, the</w:t>
      </w:r>
    </w:p>
    <w:p>
      <w:pPr>
        <w:pStyle w:val="BodyText"/>
      </w:pPr>
      <w:r>
        <w:t xml:space="preserve">Musicians are not just reflecting society; they are helping to define it, ensuring that the soul of</w:t>
      </w:r>
      <w:r>
        <w:t xml:space="preserve"> </w:t>
      </w:r>
      <w:r>
        <w:rPr>
          <w:bCs/>
          <w:b/>
        </w:rPr>
        <w:t xml:space="preserve">Canada Vancouver</w:t>
      </w:r>
      <w:r>
        <w:rPr>
          <w:iCs/>
          <w:i/>
        </w:rPr>
        <w:t xml:space="preserve">,</w:t>
      </w:r>
      <w:r>
        <w:t xml:space="preserve">&lt; Strong&gt;, remains vibrant, inclusive, and profoundly human.</w:t>
      </w:r>
    </w:p>
    <w:bookmarkEnd w:id="25"/>
    <w:bookmarkStart w:id="26" w:name="vii.-references-simulated-for-format"/>
    <w:p>
      <w:pPr>
        <w:pStyle w:val="Heading2"/>
      </w:pPr>
      <w:r>
        <w:t xml:space="preserve">VII. References (Simulated for Format)</w:t>
      </w:r>
    </w:p>
    <w:p>
      <w:pPr>
        <w:numPr>
          <w:ilvl w:val="0"/>
          <w:numId w:val="1001"/>
        </w:numPr>
        <w:pStyle w:val="Compact"/>
      </w:pPr>
      <w:r>
        <w:t xml:space="preserve">British Columbia Arts Council. (2023).</w:t>
      </w:r>
      <w:r>
        <w:t xml:space="preserve"> </w:t>
      </w:r>
      <w:r>
        <w:rPr>
          <w:iCs/>
          <w:i/>
        </w:rPr>
        <w:t xml:space="preserve">The State of the Arts in British Columbia</w:t>
      </w:r>
      <w:r>
        <w:t xml:space="preserve">. Victoria, BC.</w:t>
      </w:r>
    </w:p>
    <w:p>
      <w:pPr>
        <w:numPr>
          <w:ilvl w:val="0"/>
          <w:numId w:val="1001"/>
        </w:numPr>
        <w:pStyle w:val="Compact"/>
      </w:pPr>
      <w:r>
        <w:t xml:space="preserve">City of Vancouver. (2022).</w:t>
      </w:r>
      <w:r>
        <w:t xml:space="preserve"> </w:t>
      </w:r>
      <w:r>
        <w:rPr>
          <w:iCs/>
          <w:i/>
        </w:rPr>
        <w:t xml:space="preserve">Vancouver Plan: Cultural Development Strategy</w:t>
      </w:r>
      <w:r>
        <w:t xml:space="preserve">. City Publications.</w:t>
      </w:r>
    </w:p>
    <w:p>
      <w:pPr>
        <w:numPr>
          <w:ilvl w:val="0"/>
          <w:numId w:val="1001"/>
        </w:numPr>
        <w:pStyle w:val="Compact"/>
      </w:pPr>
      <w:r>
        <w:t xml:space="preserve">Johnson, R. (2019). "Indigenous Soundscapes in Urban Canada."</w:t>
      </w:r>
      <w:r>
        <w:t xml:space="preserve"> </w:t>
      </w:r>
      <w:r>
        <w:rPr>
          <w:iCs/>
          <w:i/>
        </w:rPr>
        <w:t xml:space="preserve">Journal of Canadian Music Studies</w:t>
      </w:r>
      <w:r>
        <w:t xml:space="preserve">, 45(2), 112-130.</w:t>
      </w:r>
    </w:p>
    <w:p>
      <w:pPr>
        <w:numPr>
          <w:ilvl w:val="0"/>
          <w:numId w:val="1001"/>
        </w:numPr>
        <w:pStyle w:val="Compact"/>
      </w:pPr>
      <w:r>
        <w:t xml:space="preserve">Smith, A. &amp; Doe, J. (2021). "Gentrification and the Arts: Challenges in West Coast Cities."</w:t>
      </w:r>
      <w:r>
        <w:t xml:space="preserve"> </w:t>
      </w:r>
      <w:r>
        <w:rPr>
          <w:iCs/>
          <w:i/>
        </w:rPr>
        <w:t xml:space="preserve">Urban Sociology Review</w:t>
      </w:r>
      <w:r>
        <w:t xml:space="preserve">, 8(4), 55-72.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Musician in Canada Vancouver</dc:title>
  <dc:creator/>
  <dc:language>en</dc:language>
  <cp:keywords/>
  <dcterms:created xsi:type="dcterms:W3CDTF">2026-07-29T19:22:14Z</dcterms:created>
  <dcterms:modified xsi:type="dcterms:W3CDTF">2026-07-29T19:22:14Z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