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Colombia,</w:t>
      </w:r>
      <w:r>
        <w:t xml:space="preserve"> </w:t>
      </w:r>
      <w:r>
        <w:t xml:space="preserve">Bogotá</w:t>
      </w:r>
    </w:p>
    <w:bookmarkStart w:id="25" w:name="Xadf8e484b8a4fa545296fb161aef19fb274821d"/>
    <w:p>
      <w:pPr>
        <w:pStyle w:val="Heading1"/>
      </w:pPr>
      <w:r>
        <w:t xml:space="preserve">The Artist as Cultural Ambassador and Economic Agent</w:t>
      </w:r>
    </w:p>
    <w:p>
      <w:pPr>
        <w:pStyle w:val="FirstParagraph"/>
      </w:pPr>
      <w:r>
        <w:rPr>
          <w:bCs/>
          <w:b/>
        </w:rPr>
        <w:t xml:space="preserve">Title:</w:t>
      </w:r>
      <w:r>
        <w:t xml:space="preserve"> </w:t>
      </w:r>
      <w:r>
        <w:t xml:space="preserve">The Evolution and Socio-Economic Impact of Musicians in Colombia, Bogotá</w:t>
      </w:r>
    </w:p>
    <w:p>
      <w:pPr>
        <w:pStyle w:val="BodyText"/>
      </w:pPr>
      <w:r>
        <w:rPr>
          <w:bCs/>
          <w:b/>
        </w:rPr>
        <w:t xml:space="preserve">Date:</w:t>
      </w:r>
      <w:r>
        <w:t xml:space="preserve"> </w:t>
      </w:r>
      <w:r>
        <w:t xml:space="preserve">May 24, 2024</w:t>
      </w:r>
    </w:p>
    <w:p>
      <w:pPr>
        <w:pStyle w:val="BodyText"/>
      </w:pPr>
      <w:r>
        <w:rPr>
          <w:bCs/>
          <w:b/>
        </w:rPr>
        <w:t xml:space="preserve">Institutional Context:</w:t>
      </w:r>
      <w:r>
        <w:t xml:space="preserve"> </w:t>
      </w:r>
      <w:r>
        <w:t xml:space="preserve">Academic Term Paper for Cultural Studies and Urban Development</w:t>
      </w:r>
    </w:p>
    <w:bookmarkStart w:id="20" w:name="X70a9137b6b51614fd882e8b0b9ba523059a290e"/>
    <w:p>
      <w:pPr>
        <w:pStyle w:val="Heading2"/>
      </w:pPr>
      <w:r>
        <w:t xml:space="preserve">I. Introduction: The Sonic Identity of the Capital</w:t>
      </w:r>
    </w:p>
    <w:p>
      <w:pPr>
        <w:pStyle w:val="FirstParagraph"/>
      </w:pPr>
      <w:r>
        <w:t xml:space="preserve">To understand the contemporary landscape of Colombia, one must look beyond its geographic borders and examine its cultural heartbeat. At the center of this cultural dynamism lies Bogotá, a metropolitan city that serves as both a political capital and a crucible for artistic innovation. In this context, the</w:t>
      </w:r>
      <w:r>
        <w:t xml:space="preserve"> </w:t>
      </w:r>
      <w:r>
        <w:rPr>
          <w:bCs/>
          <w:b/>
        </w:rPr>
        <w:t xml:space="preserve">Musician</w:t>
      </w:r>
      <w:r>
        <w:t xml:space="preserve"> </w:t>
      </w:r>
      <w:r>
        <w:t xml:space="preserve">is not merely an entertainer but a vital socio-economic actor who shapes the identity of</w:t>
      </w:r>
      <w:r>
        <w:t xml:space="preserve"> </w:t>
      </w:r>
      <w:r>
        <w:rPr>
          <w:bCs/>
          <w:b/>
        </w:rPr>
        <w:t xml:space="preserve">Colombia Bogotá</w:t>
      </w:r>
      <w:r>
        <w:t xml:space="preserve">. This term paper aims to explore the multifaceted role of musicians within this specific urban ecosystem, analyzing how they preserve traditional heritage while driving modern economic growth. The study posits that the musician is an essential component of urban development in</w:t>
      </w:r>
      <w:r>
        <w:t xml:space="preserve"> </w:t>
      </w:r>
      <w:r>
        <w:rPr>
          <w:bCs/>
          <w:b/>
        </w:rPr>
        <w:t xml:space="preserve">Colombia Bogotá</w:t>
      </w:r>
      <w:r>
        <w:t xml:space="preserve">, influencing tourism, social cohesion, and global cultural perception.</w:t>
      </w:r>
      <w:r>
        <w:t xml:space="preserve"> </w:t>
      </w:r>
      <w:r>
        <w:t xml:space="preserve">Historically, Colombian music has been a vehicle for storytelling among marginalized communities. However, in recent decades, the role of the musician has expanded significantly within the capital city. Bogotá’s unique topography and diverse population have created a melting pot where cumbia meets electronic beats, and traditional vallenato merges with urban hip-hop. Understanding this evolution is crucial for policymakers and cultural institutions operating in</w:t>
      </w:r>
      <w:r>
        <w:t xml:space="preserve"> </w:t>
      </w:r>
      <w:r>
        <w:rPr>
          <w:bCs/>
          <w:b/>
        </w:rPr>
        <w:t xml:space="preserve">Colombia Bogotá</w:t>
      </w:r>
      <w:r>
        <w:t xml:space="preserve">, as it highlights the need for robust support systems that protect the rights of local artists while fostering an environment where creativity can thrive.</w:t>
      </w:r>
    </w:p>
    <w:bookmarkEnd w:id="20"/>
    <w:bookmarkStart w:id="21" w:name="X75726a54e02e896fd124a04135d7cac67766ce4"/>
    <w:p>
      <w:pPr>
        <w:pStyle w:val="Heading2"/>
      </w:pPr>
      <w:r>
        <w:t xml:space="preserve">II. The Historical Context: From Folk Roots to Urban Fusion</w:t>
      </w:r>
    </w:p>
    <w:p>
      <w:pPr>
        <w:pStyle w:val="FirstParagraph"/>
      </w:pPr>
      <w:r>
        <w:t xml:space="preserve">The narrative of music in</w:t>
      </w:r>
      <w:r>
        <w:t xml:space="preserve"> </w:t>
      </w:r>
      <w:r>
        <w:rPr>
          <w:bCs/>
          <w:b/>
        </w:rPr>
        <w:t xml:space="preserve">Colombia Bogotá</w:t>
      </w:r>
      <w:r>
        <w:t xml:space="preserve"> </w:t>
      </w:r>
      <w:r>
        <w:t xml:space="preserve">is deeply rooted in the country's colonial and post-colonial history. Traditionally, Colombian music was dominated by rural genres such as ranchera and bambuco. However, as migration from rural areas to urban centers accelerated during the mid-20th century, these sounds traveled with millions of Colombians to cities like Bogotá. The musician became a bridge between the countryside and the city, adapting traditional instruments and rhythms to urban environments.</w:t>
      </w:r>
      <w:r>
        <w:t xml:space="preserve"> </w:t>
      </w:r>
      <w:r>
        <w:t xml:space="preserve">In</w:t>
      </w:r>
      <w:r>
        <w:t xml:space="preserve"> </w:t>
      </w:r>
      <w:r>
        <w:rPr>
          <w:bCs/>
          <w:b/>
        </w:rPr>
        <w:t xml:space="preserve">Colombia Bogotá</w:t>
      </w:r>
      <w:r>
        <w:t xml:space="preserve">, this adaptation gave rise to new genres and subcultures. The "Rock al Parque" festival, initiated in 1995, marked a pivotal moment where rock music became a mainstream phenomenon in the capital. This event demonstrated that musicians could mobilize hundreds of thousands of people, transforming public spaces into stages for collective expression. Furthermore, the emergence of urban genres such as reggaeton and trap has further diversified the musical landscape. Today,</w:t>
      </w:r>
      <w:r>
        <w:t xml:space="preserve"> </w:t>
      </w:r>
      <w:r>
        <w:rPr>
          <w:bCs/>
          <w:b/>
        </w:rPr>
        <w:t xml:space="preserve">Colombia Bogotá</w:t>
      </w:r>
      <w:r>
        <w:t xml:space="preserve"> </w:t>
      </w:r>
      <w:r>
        <w:t xml:space="preserve">is home to some of Latin America’s most influential producers and lyricists who navigate a complex industry that blends global trends with local identity.</w:t>
      </w:r>
      <w:r>
        <w:t xml:space="preserve"> </w:t>
      </w:r>
      <w:r>
        <w:t xml:space="preserve">The transition from traditional folkloric musician to modern urban artist reflects broader social changes in</w:t>
      </w:r>
      <w:r>
        <w:t xml:space="preserve"> </w:t>
      </w:r>
      <w:r>
        <w:rPr>
          <w:bCs/>
          <w:b/>
        </w:rPr>
        <w:t xml:space="preserve">Colombia Bogotá</w:t>
      </w:r>
      <w:r>
        <w:t xml:space="preserve">. It signifies a shift from music as purely ceremonial or communal ritual to music as a commodity, an art form, and a tool for political dissent. This duality is central to understanding the current challenges faced by musicians in the capital.</w:t>
      </w:r>
    </w:p>
    <w:bookmarkEnd w:id="21"/>
    <w:bookmarkStart w:id="22" w:name="X7a41bb6ef931b1ae521046dbb47f478b80c334e"/>
    <w:p>
      <w:pPr>
        <w:pStyle w:val="Heading2"/>
      </w:pPr>
      <w:r>
        <w:t xml:space="preserve">III. Socio-Economic Impact of Musicians in Bogotá</w:t>
      </w:r>
    </w:p>
    <w:p>
      <w:pPr>
        <w:pStyle w:val="FirstParagraph"/>
      </w:pPr>
      <w:r>
        <w:t xml:space="preserve">The economic contribution of musicians in</w:t>
      </w:r>
      <w:r>
        <w:t xml:space="preserve"> </w:t>
      </w:r>
      <w:r>
        <w:rPr>
          <w:bCs/>
          <w:b/>
        </w:rPr>
        <w:t xml:space="preserve">Colombia Bogotá</w:t>
      </w:r>
      <w:r>
        <w:t xml:space="preserve"> </w:t>
      </w:r>
      <w:r>
        <w:t xml:space="preserve">extends far beyond ticket sales and streaming royalties. The creative economy, driven largely by music professionals, is a significant contributor to the city's GDP. Musicians stimulate related sectors such as hospitality, transportation, event management, and technology. For instance, the vibrant nightlife scene in districts like La Candelaria and Zona T relies heavily on live performances by local musicians to attract both domestic tourists and international visitors.</w:t>
      </w:r>
      <w:r>
        <w:t xml:space="preserve"> </w:t>
      </w:r>
      <w:r>
        <w:t xml:space="preserve">Moreover, musicians play a critical role in social inclusion within</w:t>
      </w:r>
      <w:r>
        <w:t xml:space="preserve"> </w:t>
      </w:r>
      <w:r>
        <w:rPr>
          <w:bCs/>
          <w:b/>
        </w:rPr>
        <w:t xml:space="preserve">Colombia Bogotá</w:t>
      </w:r>
      <w:r>
        <w:t xml:space="preserve">. In peripheral neighborhoods where institutional presence is often weak, music schools and community bands serve as safe havens for youth. These initiatives provide young people with skills, discipline, and a sense of belonging. The musician acts as a mentor and a role model, demonstrating that artistic excellence is achievable despite socioeconomic hardships. This aspect of the musician's role is particularly relevant in</w:t>
      </w:r>
      <w:r>
        <w:t xml:space="preserve"> </w:t>
      </w:r>
      <w:r>
        <w:rPr>
          <w:bCs/>
          <w:b/>
        </w:rPr>
        <w:t xml:space="preserve">Colombia Bogotá</w:t>
      </w:r>
      <w:r>
        <w:t xml:space="preserve">, where urban inequality remains a pressing concern. By engaging communities through music, artists help mitigate social fragmentation and promote peacebuilding initiatives.</w:t>
      </w:r>
      <w:r>
        <w:t xml:space="preserve"> </w:t>
      </w:r>
      <w:r>
        <w:t xml:space="preserve">Additionally, the digital revolution has empowered musicians in</w:t>
      </w:r>
      <w:r>
        <w:t xml:space="preserve"> </w:t>
      </w:r>
      <w:r>
        <w:rPr>
          <w:bCs/>
          <w:b/>
        </w:rPr>
        <w:t xml:space="preserve">Colombia Bogotá</w:t>
      </w:r>
      <w:r>
        <w:t xml:space="preserve"> </w:t>
      </w:r>
      <w:r>
        <w:t xml:space="preserve">to reach global audiences without the need for traditional record label backing. Independent artists now leverage social media platforms to build fan bases directly, bypassing gatekeepers. This democratization of distribution has allowed niche genres from the capital to gain international recognition, enhancing the cultural soft power of</w:t>
      </w:r>
      <w:r>
        <w:t xml:space="preserve"> </w:t>
      </w:r>
      <w:r>
        <w:rPr>
          <w:bCs/>
          <w:b/>
        </w:rPr>
        <w:t xml:space="preserve">Colombia Bogotá</w:t>
      </w:r>
      <w:r>
        <w:t xml:space="preserve">.</w:t>
      </w:r>
    </w:p>
    <w:bookmarkEnd w:id="22"/>
    <w:bookmarkStart w:id="23" w:name="iv.-challenges-and-future-prospects"/>
    <w:p>
      <w:pPr>
        <w:pStyle w:val="Heading2"/>
      </w:pPr>
      <w:r>
        <w:t xml:space="preserve">IV. Challenges and Future Prospects</w:t>
      </w:r>
    </w:p>
    <w:p>
      <w:pPr>
        <w:pStyle w:val="FirstParagraph"/>
      </w:pPr>
      <w:r>
        <w:t xml:space="preserve">Despite these advancements, musicians in</w:t>
      </w:r>
      <w:r>
        <w:t xml:space="preserve"> </w:t>
      </w:r>
      <w:r>
        <w:rPr>
          <w:bCs/>
          <w:b/>
        </w:rPr>
        <w:t xml:space="preserve">Colombia Bogotá</w:t>
      </w:r>
      <w:r>
        <w:t xml:space="preserve"> </w:t>
      </w:r>
      <w:r>
        <w:t xml:space="preserve">face significant challenges. Intellectual property rights remain a contentious issue, with piracy and unauthorized streaming affecting revenue streams for independent artists. Furthermore, the lack of structured career paths for musicians often leads to financial instability and professional precarity. Many talented individuals leave the capital or abandon their careers due to insufficient institutional support and limited access to funding for new projects.</w:t>
      </w:r>
      <w:r>
        <w:t xml:space="preserve"> </w:t>
      </w:r>
      <w:r>
        <w:t xml:space="preserve">To address these issues, there is a growing call for comprehensive cultural policies that specifically target the musician's welfare in</w:t>
      </w:r>
      <w:r>
        <w:t xml:space="preserve"> </w:t>
      </w:r>
      <w:r>
        <w:rPr>
          <w:bCs/>
          <w:b/>
        </w:rPr>
        <w:t xml:space="preserve">Colombia Bogotá</w:t>
      </w:r>
      <w:r>
        <w:t xml:space="preserve">. This includes strengthening enforcement of copyright laws, creating accessible micro-credit funds for artistic projects, and integrating music education into the formal school curriculum. Moreover, public-private partnerships can help create more performance venues and incubators for musical talent.</w:t>
      </w:r>
      <w:r>
        <w:t xml:space="preserve"> </w:t>
      </w:r>
      <w:r>
        <w:t xml:space="preserve">The future of music in</w:t>
      </w:r>
      <w:r>
        <w:t xml:space="preserve"> </w:t>
      </w:r>
      <w:r>
        <w:rPr>
          <w:bCs/>
          <w:b/>
        </w:rPr>
        <w:t xml:space="preserve">Colombia Bogotá</w:t>
      </w:r>
      <w:r>
        <w:t xml:space="preserve"> </w:t>
      </w:r>
      <w:r>
        <w:t xml:space="preserve">looks promising if these structural barriers are dismantled. With a young population that is increasingly digitally literate and culturally diverse, the potential for innovation is vast. Musicians are already experimenting with hybrid genres that reflect the city's multicultural reality, such as blending Andean flute sounds with electronic dance music or incorporating Afro-Colombian rhythms into jazz fusion.</w:t>
      </w:r>
    </w:p>
    <w:bookmarkEnd w:id="23"/>
    <w:bookmarkStart w:id="24" w:name="v.-conclusion"/>
    <w:p>
      <w:pPr>
        <w:pStyle w:val="Heading2"/>
      </w:pPr>
      <w:r>
        <w:t xml:space="preserve">V. Conclusion</w:t>
      </w:r>
    </w:p>
    <w:p>
      <w:pPr>
        <w:pStyle w:val="FirstParagraph"/>
      </w:pPr>
      <w:r>
        <w:t xml:space="preserve">In conclusion, the musician in</w:t>
      </w:r>
      <w:r>
        <w:t xml:space="preserve"> </w:t>
      </w:r>
      <w:r>
        <w:rPr>
          <w:bCs/>
          <w:b/>
        </w:rPr>
        <w:t xml:space="preserve">Colombia Bogotá</w:t>
      </w:r>
      <w:r>
        <w:t xml:space="preserve"> </w:t>
      </w:r>
      <w:r>
        <w:t xml:space="preserve">occupies a unique and indispensable position in society. They are custodians of cultural heritage, agents of social change, and drivers of economic activity. The evolution of music in the capital reflects broader transformations within Colombian society, illustrating how art can adapt to and influence urban life. As</w:t>
      </w:r>
      <w:r>
        <w:t xml:space="preserve"> </w:t>
      </w:r>
      <w:r>
        <w:rPr>
          <w:bCs/>
          <w:b/>
        </w:rPr>
        <w:t xml:space="preserve">Colombia Bogotá</w:t>
      </w:r>
      <w:r>
        <w:t xml:space="preserve"> </w:t>
      </w:r>
      <w:r>
        <w:t xml:space="preserve">continues to grow as a global metropolis, recognizing and supporting the musician is not just a cultural imperative but an economic necessity.</w:t>
      </w:r>
      <w:r>
        <w:t xml:space="preserve"> </w:t>
      </w:r>
      <w:r>
        <w:t xml:space="preserve">Future research should focus on quantifying the exact economic impact of the music industry in</w:t>
      </w:r>
      <w:r>
        <w:t xml:space="preserve"> </w:t>
      </w:r>
      <w:r>
        <w:rPr>
          <w:bCs/>
          <w:b/>
        </w:rPr>
        <w:t xml:space="preserve">Colombia Bogotá</w:t>
      </w:r>
      <w:r>
        <w:t xml:space="preserve"> </w:t>
      </w:r>
      <w:r>
        <w:t xml:space="preserve">and developing sustainable models for artist support. By investing in musicians, policymakers can ensure that the city remains a vibrant hub of creativity, preserving its unique identity while embracing modernity. The story of Colombian music is far from over; it is being written daily by the countless musicians who call</w:t>
      </w:r>
      <w:r>
        <w:t xml:space="preserve"> </w:t>
      </w:r>
      <w:r>
        <w:rPr>
          <w:bCs/>
          <w:b/>
        </w:rPr>
        <w:t xml:space="preserve">Colombia Bogotá</w:t>
      </w:r>
      <w:r>
        <w:t xml:space="preserve"> </w:t>
      </w:r>
      <w:r>
        <w:t xml:space="preserve">home, turning streets into stages and lives into symphonies.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Musicians in Colombia, Bogotá</dc:title>
  <dc:creator/>
  <cp:keywords/>
  <dcterms:created xsi:type="dcterms:W3CDTF">2026-07-30T09:11:09Z</dcterms:created>
  <dcterms:modified xsi:type="dcterms:W3CDTF">2026-07-30T09:11:09Z</dcterms:modified>
</cp:coreProperties>
</file>

<file path=docProps/custom.xml><?xml version="1.0" encoding="utf-8"?>
<Properties xmlns="http://schemas.openxmlformats.org/officeDocument/2006/custom-properties" xmlns:vt="http://schemas.openxmlformats.org/officeDocument/2006/docPropsVTypes"/>
</file>