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Professional</w:t>
      </w:r>
      <w:r>
        <w:t xml:space="preserve"> </w:t>
      </w:r>
      <w:r>
        <w:t xml:space="preserve">Musician</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Term</w:t>
      </w:r>
      <w:r>
        <w:t xml:space="preserve"> </w:t>
      </w:r>
      <w:r>
        <w:t xml:space="preserve">Paper</w:t>
      </w:r>
      <w:r>
        <w:t xml:space="preserve"> </w:t>
      </w:r>
      <w:r>
        <w:t xml:space="preserve">Analysis</w:t>
      </w:r>
    </w:p>
    <w:bookmarkStart w:id="27" w:name="Xeeae9f52e2c1164766d6434822931409ea0a247"/>
    <w:p>
      <w:pPr>
        <w:pStyle w:val="Heading1"/>
      </w:pPr>
      <w:r>
        <w:t xml:space="preserve">The Professional Musician in Germany Frankfurt</w:t>
      </w:r>
    </w:p>
    <w:p>
      <w:pPr>
        <w:pStyle w:val="FirstParagraph"/>
      </w:pPr>
      <w:r>
        <w:rPr>
          <w:bCs/>
          <w:b/>
        </w:rPr>
        <w:t xml:space="preserve">A Term Paper Submission on Cultural Economics and Artistic Practice in the Rhine-Main Region</w:t>
      </w:r>
    </w:p>
    <w:bookmarkStart w:id="20" w:name="abstract"/>
    <w:p>
      <w:pPr>
        <w:pStyle w:val="Heading3"/>
      </w:pPr>
      <w:r>
        <w:t xml:space="preserve">Abstract</w:t>
      </w:r>
    </w:p>
    <w:p>
      <w:pPr>
        <w:pStyle w:val="FirstParagraph"/>
      </w:pPr>
      <w:r>
        <w:t xml:space="preserve">This term paper examines the multifaceted role of the modern musician within the specific cultural, economic, and social landscape of Germany Frankfurt. By analyzing historical precedents alongside contemporary challenges, this document highlights how Frankfurt’s unique status as a financial hub and cultural crossroads influences professional musical careers. The paper argues that while Frankfurt offers unparalleled networking opportunities and institutional support for high-level artistic endeavors, the musician must navigate a complex ecosystem characterized by high living costs, intense competition, and the necessity of digital adaptability.</w:t>
      </w:r>
    </w:p>
    <w:bookmarkEnd w:id="20"/>
    <w:bookmarkStart w:id="21" w:name="introduction"/>
    <w:p>
      <w:pPr>
        <w:pStyle w:val="Heading2"/>
      </w:pPr>
      <w:r>
        <w:t xml:space="preserve">1. Introduction</w:t>
      </w:r>
    </w:p>
    <w:p>
      <w:pPr>
        <w:pStyle w:val="FirstParagraph"/>
      </w:pPr>
      <w:r>
        <w:t xml:space="preserve">The city of Germany Frankfurt is frequently recognized globally as "Mainhattan," synonymous with skyscrapers, banking headquarters, and international trade fairs. However, beneath the surface of its financial dominance lies a vibrant and historically rich cultural infrastructure that serves as a critical hub for the arts in Europe. Within this dynamic environment, the</w:t>
      </w:r>
      <w:r>
        <w:t xml:space="preserve"> </w:t>
      </w:r>
      <w:r>
        <w:rPr>
          <w:bCs/>
          <w:b/>
        </w:rPr>
        <w:t xml:space="preserve">Musician</w:t>
      </w:r>
      <w:r>
        <w:t xml:space="preserve"> </w:t>
      </w:r>
      <w:r>
        <w:t xml:space="preserve">plays an indispensable role in shaping the city’s identity. This term paper aims to provide a comprehensive analysis of what it means to work as a professional musician in Germany Frankfurt today.</w:t>
      </w:r>
    </w:p>
    <w:p>
      <w:pPr>
        <w:pStyle w:val="BodyText"/>
      </w:pPr>
      <w:r>
        <w:t xml:space="preserve">The scope of this investigation is limited to the professional sphere, excluding amateur hobbyists, focusing instead on career trajectories, institutional frameworks, and economic realities. The significance of studying the musician in this specific locale cannot be overstated; Frankfurt serves as a microcosm for broader European trends regarding arts funding, gig-economy integration into traditional music careers, and multicultural artistic collaboration. By understanding the local nuances of Germany Frankfurt, one gains insight into the broader challenges facing contemporary artists globally.</w:t>
      </w:r>
    </w:p>
    <w:bookmarkEnd w:id="21"/>
    <w:bookmarkStart w:id="22" w:name="X8c6fef564481b227d42ddd9aed054ffcf65c477"/>
    <w:p>
      <w:pPr>
        <w:pStyle w:val="Heading2"/>
      </w:pPr>
      <w:r>
        <w:t xml:space="preserve">2. Historical Context and Cultural Infrastructure</w:t>
      </w:r>
    </w:p>
    <w:p>
      <w:pPr>
        <w:pStyle w:val="FirstParagraph"/>
      </w:pPr>
      <w:r>
        <w:t xml:space="preserve">To understand the current position of the musician in Germany Frankfurt, one must first acknowledge its historical significance as a musical center. Since the establishment of the Frankfurter Konservatorium in 1878, the city has been a beacon for classical music education and performance. Today, this legacy continues through world-renowned institutions such as the Oper Frankfurt and the Alte Oper (Old Opera House). These venues do not merely host performances; they act as incubators for talent, providing platforms where both established maestros and emerging artists can showcase their work.</w:t>
      </w:r>
    </w:p>
    <w:p>
      <w:pPr>
        <w:pStyle w:val="BodyText"/>
      </w:pPr>
      <w:r>
        <w:t xml:space="preserve">Furthermore, Germany Frankfurt boasts a dense network of smaller cultural venues, including jazz clubs like Jazzkeller and various independent music halls that support diverse genres ranging from electronic dance music to experimental rock. This infrastructure is crucial for the musician because it provides multiple avenues for income generation beyond traditional symphonic performances. The diversity of venues ensures that a musician specializing in niche genres can still find an audience, whereas in less culturally saturated regions, such specialization might be economically unviable.</w:t>
      </w:r>
    </w:p>
    <w:bookmarkEnd w:id="22"/>
    <w:bookmarkStart w:id="23" w:name="economic-realities-and-funding-models"/>
    <w:p>
      <w:pPr>
        <w:pStyle w:val="Heading2"/>
      </w:pPr>
      <w:r>
        <w:t xml:space="preserve">3. Economic Realities and Funding Models</w:t>
      </w:r>
    </w:p>
    <w:p>
      <w:pPr>
        <w:pStyle w:val="FirstParagraph"/>
      </w:pPr>
      <w:r>
        <w:t xml:space="preserve">The economic landscape for the musician in Germany Frankfurt is paradoxical. On one hand, the city’s wealth translates to higher sponsorship potential from corporate entities. Many multinational corporations headquartered in Frankfurt engage in "Kulturpflege" (cultural care), providing funding for concerts, festivals, and residencies. For a professional musician or ensemble, securing such corporate patronage can mean the difference between financial stability and precarity.</w:t>
      </w:r>
    </w:p>
    <w:p>
      <w:pPr>
        <w:pStyle w:val="BodyText"/>
      </w:pPr>
      <w:r>
        <w:t xml:space="preserve">On the other hand, Germany Frankfurt has one of the highest costs of living in Europe. Housing prices are exorbitant relative to average artistic salaries. Consequently, most musicians cannot rely solely on performance fees. The term "portfolio career" is increasingly applicable here; a single musician may simultaneously work as a teacher at a private music school, perform in wedding ceremonies or corporate events, stream content online, and teach masterclasses at the Hoch Conservatory of Music. This diversification is not merely optional but essential for survival in this high-cost environment.</w:t>
      </w:r>
    </w:p>
    <w:p>
      <w:pPr>
        <w:pStyle w:val="BodyText"/>
      </w:pPr>
      <w:r>
        <w:t xml:space="preserve">Additionally, public funding from the City of Frankfurt’s Department of Culture plays a pivotal role. Grants are often competitive and require rigorous application processes that favor projects with strong community engagement or educational components. Therefore, the modern musician must also possess skills in project management, grant writing, and community outreach—skills traditionally outside the scope of musical training.</w:t>
      </w:r>
    </w:p>
    <w:bookmarkEnd w:id="23"/>
    <w:bookmarkStart w:id="24" w:name="Xf3429f0243cf4b58d5f536013c3ef0e95436145"/>
    <w:p>
      <w:pPr>
        <w:pStyle w:val="Heading2"/>
      </w:pPr>
      <w:r>
        <w:t xml:space="preserve">4. The Impact of Globalization and Digitalization</w:t>
      </w:r>
    </w:p>
    <w:p>
      <w:pPr>
        <w:pStyle w:val="FirstParagraph"/>
      </w:pPr>
      <w:r>
        <w:t xml:space="preserve">As a global hub for finance and transport via Frankfurt Airport, Germany Frankfurt is inherently international. This characteristic deeply affects the musician’s career trajectory. Local music scenes are incredibly diverse, featuring musicians from across Africa, Asia, the Middle East, and Europe. This multicultural environment fosters unique collaborative opportunities that enrich artistic output but also require cultural sensitivity and linguistic adaptability.</w:t>
      </w:r>
    </w:p>
    <w:p>
      <w:pPr>
        <w:pStyle w:val="BodyText"/>
      </w:pPr>
      <w:r>
        <w:t xml:space="preserve">In recent years, digitalization has further transformed the musician’s role. The pandemic accelerated the shift toward hybrid performance models. In Germany Frankfurt, many venues now offer livestreaming capabilities, allowing musicians to reach audiences beyond the local geographic area. While this expands market reach, it also increases competition globally; a musician in Frankfurt is now competing not just with local peers but with talents worldwide for online attention and streaming revenue.</w:t>
      </w:r>
    </w:p>
    <w:p>
      <w:pPr>
        <w:pStyle w:val="BodyText"/>
      </w:pPr>
      <w:r>
        <w:t xml:space="preserve">Moreover, social media has become an indispensable tool for branding. The musician must act as their own marketing department, curating digital content that showcases their artistic persona to potential employers, venues, and fans in Germany Frankfurt and beyond. This dual responsibility—artist and entrepreneur—defines the contemporary professional experience.</w:t>
      </w:r>
    </w:p>
    <w:bookmarkEnd w:id="24"/>
    <w:bookmarkStart w:id="25" w:name="Xb69bedec6281af8e5bdadf7fb53e98e172d5477"/>
    <w:p>
      <w:pPr>
        <w:pStyle w:val="Heading2"/>
      </w:pPr>
      <w:r>
        <w:t xml:space="preserve">5. Challenges of Integration and Social Responsibility</w:t>
      </w:r>
    </w:p>
    <w:p>
      <w:pPr>
        <w:pStyle w:val="FirstParagraph"/>
      </w:pPr>
      <w:r>
        <w:t xml:space="preserve">The musician in Germany Frankfurt also faces specific societal expectations regarding integration and social responsibility. Given the city’s large immigrant population, there is a growing emphasis on music as a tool for social cohesion. Programs aimed at integrating refugees through music education or cross-cultural dialogue are common. Musicians who participate in these initiatives often gain access to specific funding streams and build stronger community ties, which can lead to more stable local support networks.</w:t>
      </w:r>
    </w:p>
    <w:p>
      <w:pPr>
        <w:pStyle w:val="BodyText"/>
      </w:pPr>
      <w:r>
        <w:t xml:space="preserve">However, this also places pressure on artists to align their work with social agendas. While many musicians find purpose in such work, there is a debate within the artistic community about whether art should be purely aesthetic or inherently political. Navigating these expectations requires a nuanced understanding of the local sociopolitical climate in Germany Frankfurt.</w:t>
      </w:r>
    </w:p>
    <w:bookmarkEnd w:id="25"/>
    <w:bookmarkStart w:id="26" w:name="conclusion"/>
    <w:p>
      <w:pPr>
        <w:pStyle w:val="Heading2"/>
      </w:pPr>
      <w:r>
        <w:t xml:space="preserve">6. Conclusion</w:t>
      </w:r>
    </w:p>
    <w:p>
      <w:pPr>
        <w:pStyle w:val="FirstParagraph"/>
      </w:pPr>
      <w:r>
        <w:t xml:space="preserve">In conclusion, the life of a musician in Germany Frankfurt is characterized by a complex interplay of opportunity and challenge. The city provides an exceptional infrastructure for artistic excellence, backed by historical prestige and modern corporate wealth. Yet, these advantages are counterbalanced by high economic pressures and the necessity for professional diversification.</w:t>
      </w:r>
    </w:p>
    <w:p>
      <w:pPr>
        <w:pStyle w:val="BodyText"/>
      </w:pPr>
      <w:r>
        <w:t xml:space="preserve">The modern musician cannot view themselves solely as a performer; they must be an entrepreneur, a community builder, and a digital native to thrive in this environment. This term paper has demonstrated that success in Germany Frankfurt requires adaptability and strategic planning alongside artistic talent. As the cultural landscape continues to evolve with technological advancements and demographic shifts, the role of the musician will remain central to maintaining Frankfurt’s status not just as an economic powerhouse, but as a vibrant center of human creativity.</w:t>
      </w:r>
    </w:p>
    <w:p>
      <w:pPr>
        <w:pStyle w:val="BodyText"/>
      </w:pPr>
      <w:r>
        <w:t xml:space="preserve">Future research should focus on longitudinal studies tracking the career longevity of musicians who have transitioned into digital-first models within this specific regional context. Understanding these trends will help educational institutions and policymakers better support the next generation of artists in Germany Frankfurt.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Professional Musician in Germany Frankfurt: A Term Paper Analysis</dc:title>
  <dc:creator/>
  <dc:language>en</dc:language>
  <cp:keywords/>
  <dcterms:created xsi:type="dcterms:W3CDTF">2026-07-29T15:04:43Z</dcterms:created>
  <dcterms:modified xsi:type="dcterms:W3CDTF">2026-07-29T15:04:43Z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