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Netherlands</w:t>
      </w:r>
      <w:r>
        <w:t xml:space="preserve"> </w:t>
      </w:r>
      <w:r>
        <w:t xml:space="preserve">Amsterdam</w:t>
      </w:r>
    </w:p>
    <w:bookmarkStart w:id="28" w:name="X3ca99451387f53a3b558d7260d795ddf2d5a26f"/>
    <w:p>
      <w:pPr>
        <w:pStyle w:val="Heading1"/>
      </w:pPr>
      <w:r>
        <w:t xml:space="preserve">The Role of the Musician in Contemporary Society</w:t>
      </w:r>
    </w:p>
    <w:p>
      <w:pPr>
        <w:pStyle w:val="FirstParagraph"/>
      </w:pPr>
      <w:r>
        <w:t xml:space="preserve">A Term Paper Examining Cultural Dynamics in Netherlands Amsterdam</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musician within the specific cultural and socioeconomic context of Netherlands Amsterdam. As a global hub for artistic innovation, Amsterdam has long served as a crucible for musical evolution. This document analyzes how local musicians navigate the intersection of historical tradition and modern digital trends, examining their impact on tourism, social cohesion, and economic sustainability. By focusing on the unique ecosystem of Netherlands Amsterdam, this paper argues that the musician is not merely an entertainer but a vital cultural architect who shapes the identity of one of Europe's most dynamic cities.</w:t>
      </w:r>
    </w:p>
    <w:bookmarkEnd w:id="20"/>
    <w:bookmarkStart w:id="21" w:name="introduction"/>
    <w:p>
      <w:pPr>
        <w:pStyle w:val="Heading2"/>
      </w:pPr>
      <w:r>
        <w:t xml:space="preserve">1. Introduction</w:t>
      </w:r>
    </w:p>
    <w:p>
      <w:pPr>
        <w:pStyle w:val="FirstParagraph"/>
      </w:pPr>
      <w:r>
        <w:t xml:space="preserve">The concept of the musician has undergone significant transformation in recent decades. No longer confined to the realm of classical conservatories or traditional folk ensembles, the modern musician operates within a complex globalized network yet remains deeply rooted in local communities. Nowhere is this tension between global accessibility and local identity more palpable than in Netherlands Amsterdam. As a city with a rich history spanning from the Golden Age to its current status as a liberal, creative capital, Amsterdam provides a unique backdrop for studying musical development.</w:t>
      </w:r>
    </w:p>
    <w:p>
      <w:pPr>
        <w:pStyle w:val="BodyText"/>
      </w:pPr>
      <w:r>
        <w:t xml:space="preserve">This term paper aims to dissect the specific contributions of the musician in Netherlands Amsterdam. It seeks to understand how these artists leverage their platforms within this specific geographic and cultural locale. The primary objectives include analyzing the historical lineage of Dutch musicians, evaluating contemporary challenges faced by artists in a high-cost urban environment, and assessing the broader societal impact of musical performances in one of the world's most visited cities.</w:t>
      </w:r>
    </w:p>
    <w:bookmarkEnd w:id="21"/>
    <w:bookmarkStart w:id="22" w:name="historical-context-from-canals-to-clubs"/>
    <w:p>
      <w:pPr>
        <w:pStyle w:val="Heading2"/>
      </w:pPr>
      <w:r>
        <w:t xml:space="preserve">2. Historical Context: From Canals to Clubs</w:t>
      </w:r>
    </w:p>
    <w:p>
      <w:pPr>
        <w:pStyle w:val="FirstParagraph"/>
      </w:pPr>
      <w:r>
        <w:t xml:space="preserve">To understand the current state of music in Netherlands Amsterdam, one must acknowledge its historical roots. The city has historically been a trading post, allowing for the influx of diverse musical instruments and styles from across the globe during the 17th century. This cosmopolitan heritage laid the groundwork for a musician culture that is inherently eclectic. During this period, composers such as Jan Pieterszoon Sweelinck elevated Amsterdam to international prominence.</w:t>
      </w:r>
    </w:p>
    <w:p>
      <w:pPr>
        <w:pStyle w:val="BodyText"/>
      </w:pPr>
      <w:r>
        <w:t xml:space="preserve">However, the modern narrative shifts significantly in the post-war era and beyond. The establishment of major venues like Concertgebouw solidified Amsterdam’s reputation for classical excellence. Simultaneously, the city became a breeding ground for jazz and later, electronic music. The Dutch electronic dance music (EDM) boom of the 1990s and 2000s transformed Netherlands Amsterdam into a pilgrimage site for global music fans. This historical trajectory demonstrates that the musician in this region has always served as a bridge between local heritage and international trends.</w:t>
      </w:r>
    </w:p>
    <w:bookmarkEnd w:id="22"/>
    <w:bookmarkStart w:id="23" w:name="the-contemporary-musician-landscape"/>
    <w:p>
      <w:pPr>
        <w:pStyle w:val="Heading2"/>
      </w:pPr>
      <w:r>
        <w:t xml:space="preserve">3. The Contemporary Musician Landscape</w:t>
      </w:r>
    </w:p>
    <w:p>
      <w:pPr>
        <w:pStyle w:val="FirstParagraph"/>
      </w:pPr>
      <w:r>
        <w:t xml:space="preserve">In contemporary Netherlands Amsterdam, the definition of a professional musician is broad. It encompasses classical performers, indie rock bands, electronic DJs, and experimental sound artists. A critical aspect of this landscape is the concept of "cultural infrastructure." Venues such as Paradiso, Melkweg, and smaller clubs in areas like De Pijp provide essential stages for these artists.</w:t>
      </w:r>
    </w:p>
    <w:p>
      <w:pPr>
        <w:pStyle w:val="BodyText"/>
      </w:pPr>
      <w:r>
        <w:t xml:space="preserve">The musician in Netherlands Amsterdam often faces a dual challenge: maintaining artistic integrity while navigating the pressures of commercialization. The city's tourism industry relies heavily on its cultural offerings. Consequently, there is an expectation for musicians to perform works that appeal to both local residents and international tourists. This dynamic creates a unique ecosystem where traditional Dutch folk music might coexist with cutting-edge techno, reflecting the diverse demographic makeup of the city.</w:t>
      </w:r>
    </w:p>
    <w:bookmarkEnd w:id="23"/>
    <w:bookmarkStart w:id="24" w:name="socio-economic-challenges"/>
    <w:p>
      <w:pPr>
        <w:pStyle w:val="Heading2"/>
      </w:pPr>
      <w:r>
        <w:t xml:space="preserve">4. Socio-Economic Challenges</w:t>
      </w:r>
    </w:p>
    <w:p>
      <w:pPr>
        <w:pStyle w:val="FirstParagraph"/>
      </w:pPr>
      <w:r>
        <w:t xml:space="preserve">A significant portion of this term paper must address the socio-economic realities facing musicians in Netherlands Amsterdam. Like many major European capitals, Amsterdam has experienced a surge in real estate prices and gentrification. This trend has disproportionately affected the arts community, with rehearsal spaces and small venues being displaced by commercial developments.</w:t>
      </w:r>
    </w:p>
    <w:p>
      <w:pPr>
        <w:pStyle w:val="BodyText"/>
      </w:pPr>
      <w:r>
        <w:t xml:space="preserve">The musician is increasingly forced to become an entrepreneur. Beyond creating art, they must manage marketing, social media presence, and networking within the Netherlands Amsterdam ecosystem. The decline of state subsidies for the arts in certain sectors has placed a greater burden on independent artists. Despite these challenges, resilience remains a defining trait of the local music scene. Community-driven initiatives and cooperative venues have emerged as vital support systems for musicians struggling against economic headwinds.</w:t>
      </w:r>
    </w:p>
    <w:bookmarkEnd w:id="24"/>
    <w:bookmarkStart w:id="25" w:name="cultural-impact-and-social-cohesion"/>
    <w:p>
      <w:pPr>
        <w:pStyle w:val="Heading2"/>
      </w:pPr>
      <w:r>
        <w:t xml:space="preserve">5. Cultural Impact and Social Cohesion</w:t>
      </w:r>
    </w:p>
    <w:p>
      <w:pPr>
        <w:pStyle w:val="FirstParagraph"/>
      </w:pPr>
      <w:r>
        <w:t xml:space="preserve">Beyond economics, the musician plays a pivotal role in social cohesion within Netherlands Amsterdam. Music festivals, such as North Sea Jazz Festival or Lowlands (though located slightly outside the city center, heavily tied to Amsterdam culture), bring together people from diverse backgrounds. In a multicultural city like Amsterdam, music serves as a universal language that transcends linguistic and cultural barriers.</w:t>
      </w:r>
    </w:p>
    <w:p>
      <w:pPr>
        <w:pStyle w:val="BodyText"/>
      </w:pPr>
      <w:r>
        <w:t xml:space="preserve">Furthermore, musicians often engage in social activism. Many artists in Netherlands Amsterdam use their platform to address issues such as climate change, inclusivity, and mental health awareness. By doing so, they elevate the role of the musician from mere performer to social commentator and community leader. This aspect is particularly important in a city known for its progressive values.</w:t>
      </w:r>
    </w:p>
    <w:bookmarkEnd w:id="25"/>
    <w:bookmarkStart w:id="26" w:name="conclusion"/>
    <w:p>
      <w:pPr>
        <w:pStyle w:val="Heading2"/>
      </w:pPr>
      <w:r>
        <w:t xml:space="preserve">6. Conclusion</w:t>
      </w:r>
    </w:p>
    <w:p>
      <w:pPr>
        <w:pStyle w:val="FirstParagraph"/>
      </w:pPr>
      <w:r>
        <w:t xml:space="preserve">In conclusion, this term paper has examined the intricate role of the musician within Netherlands Amsterdam. The analysis reveals that musicians in this region are not only creators of aesthetic experiences but also key players in the economic and social fabric of the city. From their historical roots as inheritors of a Golden Age legacy to their current status as digital-age entrepreneurs, Dutch musicians have adapted to changing times while preserving their cultural significance.</w:t>
      </w:r>
    </w:p>
    <w:p>
      <w:pPr>
        <w:pStyle w:val="BodyText"/>
      </w:pPr>
      <w:r>
        <w:t xml:space="preserve">The challenges posed by gentrification and commercialization are real, yet they have spurred innovation and community solidarity among artists. As Netherlands Amsterdam continues to evolve as a global city, the musician remains an indispensable asset. Their work defines the city's cultural brand, fosters social inclusion, and ensures that Amsterdam remains at the forefront of global musical dialogue. Future research should continue to monitor how digitalization and further urban changes will impact this vibrant ecosystem.</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Bakker, J. (2019). *The Economics of Culture in Amsterdam*. University of Amsterdam Press.</w:t>
      </w:r>
    </w:p>
    <w:p>
      <w:pPr>
        <w:numPr>
          <w:ilvl w:val="0"/>
          <w:numId w:val="1001"/>
        </w:numPr>
        <w:pStyle w:val="Compact"/>
      </w:pPr>
      <w:r>
        <w:t xml:space="preserve">Dutch Ministry of Education, Culture and Science. (2021). *Policy Document on the Arts Sector*. The Hague.</w:t>
      </w:r>
    </w:p>
    <w:p>
      <w:pPr>
        <w:numPr>
          <w:ilvl w:val="0"/>
          <w:numId w:val="1001"/>
        </w:numPr>
        <w:pStyle w:val="Compact"/>
      </w:pPr>
      <w:r>
        <w:t xml:space="preserve">Grootenboer, R. (2018). *Musical Networks in the Netherlands*. Brill Publishers.</w:t>
      </w:r>
    </w:p>
    <w:p>
      <w:pPr>
        <w:numPr>
          <w:ilvl w:val="0"/>
          <w:numId w:val="1001"/>
        </w:numPr>
        <w:pStyle w:val="Compact"/>
      </w:pPr>
      <w:r>
        <w:t xml:space="preserve">Kraakman, K. (Ed.). (2020). *Amsterdam: City of Music and Culture*. Amsterdam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Musician in Netherlands Amsterdam</dc:title>
  <dc:creator/>
  <dc:language>en</dc:language>
  <cp:keywords/>
  <dcterms:created xsi:type="dcterms:W3CDTF">2026-07-30T05:48:22Z</dcterms:created>
  <dcterms:modified xsi:type="dcterms:W3CDTF">2026-07-30T05:48:22Z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