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Qatar</w:t>
      </w:r>
      <w:r>
        <w:t xml:space="preserve"> </w:t>
      </w:r>
      <w:r>
        <w:t xml:space="preserve">Doha</w:t>
      </w:r>
    </w:p>
    <w:bookmarkStart w:id="28" w:name="X4f93082300caf8b02dad299f9b1f5bcc909500b"/>
    <w:p>
      <w:pPr>
        <w:pStyle w:val="Heading1"/>
      </w:pPr>
      <w:r>
        <w:t xml:space="preserve">The Resonant Soul</w:t>
      </w:r>
      <w:r>
        <w:br/>
      </w:r>
      <w:r>
        <w:t xml:space="preserve">A Term Paper on the Musician in Contemporary Qatar Doha</w:t>
      </w:r>
    </w:p>
    <w:p>
      <w:pPr>
        <w:pStyle w:val="FirstParagraph"/>
      </w:pPr>
      <w:r>
        <w:t xml:space="preserve">Prepared for the Department of Arts and Culture Studies</w:t>
      </w:r>
      <w:r>
        <w:br/>
      </w:r>
      <w:r>
        <w:t xml:space="preserve">Region: Middle East &amp; North Africa Focus</w:t>
      </w:r>
      <w:r>
        <w:br/>
      </w:r>
      <w:r>
        <w:t xml:space="preserve">Word Count: Approx. 950 Words</w:t>
      </w:r>
    </w:p>
    <w:bookmarkStart w:id="20" w:name="i.-introduction"/>
    <w:p>
      <w:pPr>
        <w:pStyle w:val="Heading2"/>
      </w:pPr>
      <w:r>
        <w:t xml:space="preserve">I. Introduction</w:t>
      </w:r>
    </w:p>
    <w:p>
      <w:pPr>
        <w:pStyle w:val="FirstParagraph"/>
      </w:pPr>
      <w:r>
        <w:t xml:space="preserve">In the grand tapestry of global cultural evolution, few figures are as pivotal as the musician. Traditionally viewed merely as entertainers or performers, musicians are now recognized as architects of identity, preservers of history, and catalysts for social change. However, the role and perception of a musician undergo profound transformation depending on their geographical and socio-political context. This term paper explores this dynamic by focusing specifically on the unique ecosystem found in Qatar Doha. As Qatar rapidly transforms from a regional economic hub into a global cultural destination, the position of the musician in Qatar Doha has become increasingly complex, multifaceted, and significant.</w:t>
      </w:r>
    </w:p>
    <w:p>
      <w:pPr>
        <w:pStyle w:val="BodyText"/>
      </w:pPr>
      <w:r>
        <w:t xml:space="preserve">The city of Qatar Doha serves as a fascinating case study for understanding how traditional artistic roles intersect with modernity. It is a place where ancient Bedouin musical heritage meets cutting-edge architectural ambition and international cosmopolitanism. For the musician operating in this environment, the challenge lies not only in artistic expression but also in navigating a landscape that values both deep-rooted tradition and futuristic innovation. This paper argues that the musician in Qatar Doha acts as a critical bridge between the past and future, mediating local identity within a hyper-globalized world.</w:t>
      </w:r>
    </w:p>
    <w:bookmarkEnd w:id="20"/>
    <w:bookmarkStart w:id="21" w:name="X722b016418455d8a84378b167065c02f2192944"/>
    <w:p>
      <w:pPr>
        <w:pStyle w:val="Heading2"/>
      </w:pPr>
      <w:r>
        <w:t xml:space="preserve">II. The Historical Context: Roots of Sound</w:t>
      </w:r>
    </w:p>
    <w:p>
      <w:pPr>
        <w:pStyle w:val="FirstParagraph"/>
      </w:pPr>
      <w:r>
        <w:t xml:space="preserve">To understand the contemporary musician in Qatar Doha, one must first appreciate the historical soil from which their art grows. For centuries, music in the Arabian Peninsula was an oral tradition, closely tied to communal life, poetry (Nabati), and specific social occasions such as weddings and pearl diving seasons. Instruments like the oud (lute) and the mirwas (frame drum) were central to this sonic identity.</w:t>
      </w:r>
    </w:p>
    <w:p>
      <w:pPr>
        <w:pStyle w:val="BodyText"/>
      </w:pPr>
      <w:r>
        <w:t xml:space="preserve">However, with the discovery of oil and gas in the mid-20th century, Qatar underwent a rapid urbanization process that shifted society from a nomadic structure to an urban one centered in Doha. This shift created a tension for early musicians: how do they preserve their heritage while adapting to a new, modern lifestyle? The musician became not just an entertainer but a custodian of cultural memory. In the decades leading up to the 21st century, state-sponsored initiatives began to document these traditions, recognizing that without institutional support, unique musical forms might disappear. This laid the groundwork for what we see today: a formalized respect for the musician as a cultural ambassador.</w:t>
      </w:r>
    </w:p>
    <w:bookmarkEnd w:id="21"/>
    <w:bookmarkStart w:id="24" w:name="Xbb2058657159409b8e15110c964901327f85cb7"/>
    <w:p>
      <w:pPr>
        <w:pStyle w:val="Heading2"/>
      </w:pPr>
      <w:r>
        <w:t xml:space="preserve">III. The Modern Landscape of Music in Qatar Doha</w:t>
      </w:r>
    </w:p>
    <w:p>
      <w:pPr>
        <w:pStyle w:val="FirstParagraph"/>
      </w:pPr>
      <w:r>
        <w:t xml:space="preserve">In recent years, the landscape for musicians in Qatar Doha has expanded dramatically. This expansion is driven by two major factors: the national vision of "Qatar National Vision 2030" and the infrastructure developments associated with hosting major global events, such as FIFA World Cup 2022.</w:t>
      </w:r>
    </w:p>
    <w:bookmarkStart w:id="22" w:name="Xe07d8f28747f6275214f2a53a00b6af8797de98"/>
    <w:p>
      <w:pPr>
        <w:pStyle w:val="Heading3"/>
      </w:pPr>
      <w:r>
        <w:t xml:space="preserve">A. Institutional Support and Infrastructure</w:t>
      </w:r>
    </w:p>
    <w:p>
      <w:pPr>
        <w:pStyle w:val="FirstParagraph"/>
      </w:pPr>
      <w:r>
        <w:t xml:space="preserve">The establishment of institutions like Qatar Museums (QM), the Qatar Philharmonic Orchestra, and the Qatari Music Club has provided unprecedented resources for musicians. In Qatar Doha, a musician is no longer reliant solely on private gigs or informal gatherings. There are now concert halls, such as the vibrant Msheireb Downtown Doha venues and the magnificent Katara Cultural Village, designed specifically to host high-caliber musical performances. This infrastructure allows local musicians to experiment with classical forms while also hosting international collaborations.</w:t>
      </w:r>
    </w:p>
    <w:bookmarkEnd w:id="22"/>
    <w:bookmarkStart w:id="23" w:name="b.-the-fusion-genre"/>
    <w:p>
      <w:pPr>
        <w:pStyle w:val="Heading3"/>
      </w:pPr>
      <w:r>
        <w:t xml:space="preserve">B. The Fusion Genre</w:t>
      </w:r>
    </w:p>
    <w:p>
      <w:pPr>
        <w:pStyle w:val="FirstParagraph"/>
      </w:pPr>
      <w:r>
        <w:t xml:space="preserve">A distinct trend has emerged among young musicians in Qatar Doha: the fusion of traditional Gulf melodies with contemporary genres such as jazz, hip-hop, and electronic music. This "Qatari Fusion" is significant because it democratizes the musician's role. It allows the artist to speak to a younger, digitally connected generation while maintaining a link to their ancestors' sounds. For example, local bands frequently perform at festivals in Doha that blend Arabic scales with Western rhythms, creating a sonic identity that is uniquely modern yet deeply authentic.</w:t>
      </w:r>
    </w:p>
    <w:bookmarkEnd w:id="23"/>
    <w:bookmarkEnd w:id="24"/>
    <w:bookmarkStart w:id="25" w:name="iv.-the-musician-as-cultural-diplomat"/>
    <w:p>
      <w:pPr>
        <w:pStyle w:val="Heading2"/>
      </w:pPr>
      <w:r>
        <w:t xml:space="preserve">IV. The Musician as Cultural Diplomat</w:t>
      </w:r>
    </w:p>
    <w:p>
      <w:pPr>
        <w:pStyle w:val="FirstParagraph"/>
      </w:pPr>
      <w:r>
        <w:t xml:space="preserve">In the context of Qatar Doha, the musician also plays a crucial diplomatic role. As the nation seeks to position itself on the global stage through "soft power," musicians are often deployed as cultural envoys. Whether performing at international summits or collaborating with world-renowned artists, these individuals represent more than just their personal artistry; they represent Qatar.</w:t>
      </w:r>
    </w:p>
    <w:p>
      <w:pPr>
        <w:pStyle w:val="BodyText"/>
      </w:pPr>
      <w:r>
        <w:t xml:space="preserve">This expectation places a unique burden and honor upon the musician. They must navigate the delicate balance of showcasing Qatari culture without falling into stereotypes. In Doha, this is evident in the way traditional instruments are showcased alongside digital media installations. The musician becomes a curator of culture, explaining nuances of Maqam scales or poetic lyrics to international audiences who may be unfamiliar with them. Thus, the musician in Qatar Doha is an educator and a diplomat as much as they are an artist.</w:t>
      </w:r>
    </w:p>
    <w:bookmarkEnd w:id="25"/>
    <w:bookmarkStart w:id="26" w:name="v.-challenges-and-future-prospects"/>
    <w:p>
      <w:pPr>
        <w:pStyle w:val="Heading2"/>
      </w:pPr>
      <w:r>
        <w:t xml:space="preserve">V. Challenges and Future Prospects</w:t>
      </w:r>
    </w:p>
    <w:p>
      <w:pPr>
        <w:pStyle w:val="FirstParagraph"/>
      </w:pPr>
      <w:r>
        <w:t xml:space="preserve">Despite the progress, musicians in Qatar Doha face challenges. The transient nature of expatriate populations can make it difficult to build a stable local audience for niche genres. Furthermore, there is always the risk that rapid modernization might overshadow traditional forms if not carefully managed. There is a continuous need for education that teaches young Qatari youth the value of their own musical heritage while encouraging them to innovate.</w:t>
      </w:r>
    </w:p>
    <w:p>
      <w:pPr>
        <w:pStyle w:val="BodyText"/>
      </w:pPr>
      <w:r>
        <w:t xml:space="preserve">The future for the musician in Qatar Doha looks promising. With initiatives like "Doha Design District" and an increasing emphasis on creative industries, there are more opportunities for composers, producers, and performers to monetize their art sustainably. The integration of technology into music education in Qatari schools will likely produce a new generation of tech-savvy musicians who can compete globally.</w:t>
      </w:r>
    </w:p>
    <w:bookmarkEnd w:id="26"/>
    <w:bookmarkStart w:id="27" w:name="vi.-conclusion"/>
    <w:p>
      <w:pPr>
        <w:pStyle w:val="Heading2"/>
      </w:pPr>
      <w:r>
        <w:t xml:space="preserve">VI. Conclusion</w:t>
      </w:r>
    </w:p>
    <w:p>
      <w:pPr>
        <w:pStyle w:val="FirstParagraph"/>
      </w:pPr>
      <w:r>
        <w:t xml:space="preserve">In conclusion, the musician in contemporary Qatar Doha occupies a vital and evolving space. They are no longer just performers on a stage but are essential components of the nation's cultural strategy. From preserving the oral histories of pearl divers to leading fusion bands that define the sound of modern Doha, these artists bridge gaps between tradition and modernity, local identity and global community.</w:t>
      </w:r>
    </w:p>
    <w:p>
      <w:pPr>
        <w:pStyle w:val="BodyText"/>
      </w:pPr>
      <w:r>
        <w:t xml:space="preserve">As Qatar continues its journey toward becoming a knowledge-based economy, the value of creative arts will only increase. The musician serves as the voice of this transformation. For policymakers, educators, and cultural enthusiasts in Qatar Doha, supporting these artists is not just about funding entertainment; it is about investing in the soul of the nation. The resonance of music remains one of the most powerful tools for defining who we are and where we are going.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Term Paper on the Musician in Contemporary Qatar Doha</dc:title>
  <dc:creator/>
  <dc:language>en</dc:language>
  <cp:keywords/>
  <dcterms:created xsi:type="dcterms:W3CDTF">2026-07-29T10:12:23Z</dcterms:created>
  <dcterms:modified xsi:type="dcterms:W3CDTF">2026-07-29T10:12:23Z</dcterms:modified>
</cp:coreProperties>
</file>

<file path=docProps/custom.xml><?xml version="1.0" encoding="utf-8"?>
<Properties xmlns="http://schemas.openxmlformats.org/officeDocument/2006/custom-properties" xmlns:vt="http://schemas.openxmlformats.org/officeDocument/2006/docPropsVTypes"/>
</file>