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Saudi</w:t>
      </w:r>
      <w:r>
        <w:t xml:space="preserve"> </w:t>
      </w:r>
      <w:r>
        <w:t xml:space="preserve">Arabia</w:t>
      </w:r>
      <w:r>
        <w:t xml:space="preserve"> </w:t>
      </w:r>
      <w:r>
        <w:t xml:space="preserve">Riyadh</w:t>
      </w:r>
    </w:p>
    <w:bookmarkStart w:id="26" w:name="Xede1bcffcd41959c634e53ea3fde22c7c59622d"/>
    <w:p>
      <w:pPr>
        <w:pStyle w:val="Heading1"/>
      </w:pPr>
      <w:r>
        <w:t xml:space="preserve">The Cultural Resonance and Professional Evolution of the Musician in Saudi Arabia Riyadh</w:t>
      </w:r>
    </w:p>
    <w:p>
      <w:r>
        <w:pict>
          <v:rect style="width:0;height:1.5pt" o:hralign="center" o:hrstd="t" o:hr="t"/>
        </w:pict>
      </w:r>
    </w:p>
    <w:p>
      <w:pPr>
        <w:pStyle w:val="FirstParagraph"/>
      </w:pPr>
      <w:r>
        <w:t xml:space="preserve">This term paper explores the dynamic role of the modern musician within the rapidly transforming cultural landscape of Saudi Arabia Riyadh. As a pivotal city in Vision 2030, Riyadh has witnessed unprecedented growth in its entertainment sector. This document examines how traditional artistic heritage intersects with contemporary global trends to redefine what it means to be a professional musician today, focusing on economic viability, cultural preservation, and digital innovation within the capital's thriving creative ecosystem.</w:t>
      </w:r>
    </w:p>
    <w:bookmarkStart w:id="20" w:name="Xf0c142323c308e4c17645bd487e24d8abdcc2d2"/>
    <w:p>
      <w:pPr>
        <w:pStyle w:val="Heading2"/>
      </w:pPr>
      <w:r>
        <w:t xml:space="preserve">The Historical Context of Musical Expression in the Kingdom</w:t>
      </w:r>
    </w:p>
    <w:p>
      <w:pPr>
        <w:pStyle w:val="FirstParagraph"/>
      </w:pPr>
      <w:r>
        <w:t xml:space="preserve">To understand the current state of music in Saudi Arabia Riyadh, one must first acknowledge its deep historical roots. Historically, musical expression in Arabian culture was closely tied to oral traditions, poetry recitals (such as Al-Muwashshah and Nadwa), and specific regional folk arts like the Ardah and Mizmar. These forms were not merely for entertainment but served communal functions during celebrations, harvests, and religious festivities. For decades, the public performance of music was heavily regulated or confined to private spheres. However, this historical backdrop provides a unique foundation for today's artists in Saudi Arabia Riyadh. The modern musician is not starting from zero; rather, they are building upon an intricate tapestry of ancestral sounds and rhythms that give their art distinct identity and global appeal.</w:t>
      </w:r>
    </w:p>
    <w:p>
      <w:pPr>
        <w:pStyle w:val="BodyText"/>
      </w:pPr>
      <w:r>
        <w:t xml:space="preserve">The transformation began to accelerate significantly following the announcement of Vision 2030, a strategic framework aimed at reducing Saudi Arabia's dependence on oil while diversifying its economy. Within this vision, culture and entertainment were elevated from peripheral sectors to central pillars of national development. This macro-level policy shift fundamentally altered the environment in which a musician operates. In Riyadh, specifically, the government recognized that fostering local talent was essential not only for economic growth but also for projecting a modernized image of Saudi society to the international community.</w:t>
      </w:r>
    </w:p>
    <w:bookmarkEnd w:id="20"/>
    <w:bookmarkStart w:id="21" w:name="Xbacf061ec9503d88e6df4be9228ab25b2dbf2e8"/>
    <w:p>
      <w:pPr>
        <w:pStyle w:val="Heading2"/>
      </w:pPr>
      <w:r>
        <w:t xml:space="preserve">The Emergence of Riyadh as a Regional Creative Hub</w:t>
      </w:r>
    </w:p>
    <w:p>
      <w:pPr>
        <w:pStyle w:val="FirstParagraph"/>
      </w:pPr>
      <w:r>
        <w:t xml:space="preserve">Riyadh has positioned itself aggressively as the cultural capital of the Middle East. The establishment of major events, such as the Riyadh Season and the presence of global acts alongside local performers, has created an ecosystem where a musician can find unprecedented opportunities. For years, aspiring artists in Saudi Arabia had few platforms to showcase their work legally and professionally. Today, Riyadh boasts world-class venues like Kingdom Arena and Diriyah Arena (located just outside but central to the Riyadh metropolitan ecosystem), as well as intimate jazz clubs and acoustic cafes.</w:t>
      </w:r>
    </w:p>
    <w:p>
      <w:pPr>
        <w:pStyle w:val="BodyText"/>
      </w:pPr>
      <w:r>
        <w:t xml:space="preserve">This infrastructural boom has professionalized the role of the musician. In previous decades, many talented individuals viewed music solely as a hobby due to a lack of sustainable career paths. Now, being recognized as a professional musician involves navigating complex contracts, intellectual property laws, and performance rights organizations like MCPS (Mechanical-Copyright Protection Society) or local equivalents established within Saudi Arabia Riyadh. The city has seen the rise of dedicated music schools, private tutoring academies for instruments that were previously discouraged in public education contexts, and specialized production studios catering to both traditional Arabic genres (like Khaliji and Najdi) and modern Western styles (Pop, Hip-Hop, Rock).</w:t>
      </w:r>
    </w:p>
    <w:bookmarkEnd w:id="21"/>
    <w:bookmarkStart w:id="22" w:name="cultural-identity-vs.-globalization"/>
    <w:p>
      <w:pPr>
        <w:pStyle w:val="Heading2"/>
      </w:pPr>
      <w:r>
        <w:t xml:space="preserve">Cultural Identity vs. Globalization</w:t>
      </w:r>
    </w:p>
    <w:p>
      <w:pPr>
        <w:pStyle w:val="FirstParagraph"/>
      </w:pPr>
      <w:r>
        <w:t xml:space="preserve">A critical tension currently defining the identity of a musician in Saudi Arabia Riyadh is the balance between preserving cultural heritage and embracing global trends. Unlike musicians in some Western contexts who might feel pressured to conform strictly to international pop standards, artists in Riyadh often face an opportunity—and a responsibility—to innovate while remaining rooted. There is a growing movement of "fusion" music where traditional instruments like the oud or qanun are blended with electronic beats, synthesizers, and modern production techniques.</w:t>
      </w:r>
    </w:p>
    <w:p>
      <w:pPr>
        <w:pStyle w:val="BodyText"/>
      </w:pPr>
      <w:r>
        <w:t xml:space="preserve">This hybridity allows the musician to appeal to both the domestic audience in Saudi Arabia Riyadh, who cherish their linguistic and melodic heritage, and an international audience seeking authentic yet contemporary Middle Eastern sounds. Furthermore, lyrical content has evolved. While classical poetry remains revered, contemporary songwriters are addressing modern themes relevant to young Saudis: urban life in Riyadh (with its distinctive architecture like the King Abdullah Financial District), social commentary on family dynamics, and aspirations for the future. This evolution marks a significant maturation in the role of the musician from mere entertainer to cultural commentator.</w:t>
      </w:r>
    </w:p>
    <w:bookmarkEnd w:id="22"/>
    <w:bookmarkStart w:id="23" w:name="X50c3e44fbdac1715f8a44db2f53c683633c3dd0"/>
    <w:p>
      <w:pPr>
        <w:pStyle w:val="Heading2"/>
      </w:pPr>
      <w:r>
        <w:t xml:space="preserve">Economic Viability and Technological Integration</w:t>
      </w:r>
    </w:p>
    <w:p>
      <w:pPr>
        <w:pStyle w:val="FirstParagraph"/>
      </w:pPr>
      <w:r>
        <w:t xml:space="preserve">The economic landscape for a musician has also been revolutionized by technological integration. Streaming platforms like Spotify, Anghami, and YouTube have democratized distribution, allowing independent artists in Saudi Arabia Riyadh to reach audiences far beyond the physical boundaries of the city. The concept of a "viral hit" is no longer confined to radio stations; local TikTok trends in Riyadh frequently propel obscure tracks into national consciousness.</w:t>
      </w:r>
    </w:p>
    <w:p>
      <w:pPr>
        <w:pStyle w:val="BodyText"/>
      </w:pPr>
      <w:r>
        <w:t xml:space="preserve">However, monetization remains a challenge that requires adaptation. Musicians must now act as entrepreneurs, managing their personal brands across multiple digital channels. In Saudi Arabia Riyadh, we are seeing the rise of music management firms specifically tailored to navigate local regulations while optimizing global reach. Furthermore, the gig economy in entertainment has expanded beyond live concerts; musicians are increasingly hired for corporate events, luxury hotel lobbies across King Fahd Road and Olaya Street (major commercial arteries in Riyadh), and content creation for advertising campaigns targeting the Gulf region.</w:t>
      </w:r>
    </w:p>
    <w:bookmarkEnd w:id="23"/>
    <w:bookmarkStart w:id="24" w:name="challenges-and-future-directions"/>
    <w:p>
      <w:pPr>
        <w:pStyle w:val="Heading2"/>
      </w:pPr>
      <w:r>
        <w:t xml:space="preserve">Challenges and Future Directions</w:t>
      </w:r>
    </w:p>
    <w:p>
      <w:pPr>
        <w:pStyle w:val="FirstParagraph"/>
      </w:pPr>
      <w:r>
        <w:t xml:space="preserve">Despite the rapid progress, challenges persist. While regulations have relaxed significantly regarding public music consumption, there are still nuanced cultural sensitivities that a musician must navigate with care. The definition of appropriate artistic expression is still being codified as Riyadh hosts its first permanent entertainment districts (EDCs) such as Diriyah and Boulevard World. Musicians often find themselves operating in a space where guidelines are evolving, requiring them to remain culturally aware while pushing creative boundaries.</w:t>
      </w:r>
    </w:p>
    <w:p>
      <w:pPr>
        <w:pStyle w:val="BodyText"/>
      </w:pPr>
      <w:r>
        <w:t xml:space="preserve">Additionally, the saturation of the market is becoming a reality. As more individuals enter Riyadh's vibrant music scene, competition for top-tier slots at festivals like MDL Beast increases. This necessitates higher quality production values and stronger networking capabilities among local artists. Collaboration is key; we are seeing a shift from solo endeavors to collective movements where musicians in Saudi Arabia Riyadh support one another through shared labels and collaborative projects.</w:t>
      </w:r>
    </w:p>
    <w:bookmarkEnd w:id="24"/>
    <w:bookmarkStart w:id="25" w:name="conclusion"/>
    <w:p>
      <w:pPr>
        <w:pStyle w:val="Heading2"/>
      </w:pPr>
      <w:r>
        <w:t xml:space="preserve">Conclusion</w:t>
      </w:r>
    </w:p>
    <w:p>
      <w:pPr>
        <w:pStyle w:val="FirstParagraph"/>
      </w:pPr>
      <w:r>
        <w:t xml:space="preserve">In conclusion, the role of the musician in Saudi Arabia Riyadh has undergone a profound metamorphosis over the last decade. Transformed from marginalized hobbyists to central figures in a booming cultural economy, these artists are reshaping national identity and engaging with global audiences. Through strategic government support under Vision 2030, technological adaptation, and a deep respect for historical roots while embracing modernity, today's musician is uniquely positioned.</w:t>
      </w:r>
    </w:p>
    <w:p>
      <w:pPr>
        <w:pStyle w:val="BodyText"/>
      </w:pPr>
      <w:r>
        <w:t xml:space="preserve">As Riyadh continues to develop its status as a global metropolitan hub, the demand for high-quality cultural content will only grow. The future of the musician lies in their ability to adapt to this dynamic environment—balancing commercial success with artistic integrity and acting as ambassadors of Saudi culture on both local and international stages.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Musician in Saudi Arabia Riyadh</dc:title>
  <dc:creator/>
  <dc:language>en</dc:language>
  <cp:keywords/>
  <dcterms:created xsi:type="dcterms:W3CDTF">2026-07-29T18:18:56Z</dcterms:created>
  <dcterms:modified xsi:type="dcterms:W3CDTF">2026-07-29T18:18:56Z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