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83f4eeabc414fec50514e0c982b37ec3776ee6"/>
    <w:p>
      <w:pPr>
        <w:pStyle w:val="Heading1"/>
      </w:pPr>
      <w:r>
        <w:rPr>
          <w:bCs/>
          <w:b/>
        </w:rPr>
        <w:t xml:space="preserve">Title:</w:t>
      </w:r>
      <w:r>
        <w:t xml:space="preserve"> </w:t>
      </w:r>
      <w:r>
        <w:t xml:space="preserve">Term Paper Document about Musician to be used in Turkey Istanbul</w:t>
      </w:r>
    </w:p>
    <w:p>
      <w:pPr>
        <w:pStyle w:val="FirstParagraph"/>
      </w:pPr>
      <w:r>
        <w:br/>
      </w:r>
    </w:p>
    <w:bookmarkStart w:id="27" w:name="X1374f53b49ac5556dab1e095898609a2262c166"/>
    <w:p>
      <w:pPr>
        <w:pStyle w:val="Heading2"/>
      </w:pPr>
      <w:r>
        <w:rPr>
          <w:bCs/>
          <w:b/>
        </w:rPr>
        <w:t xml:space="preserve">Subtitle:</w:t>
      </w:r>
      <w:r>
        <w:t xml:space="preserve"> </w:t>
      </w:r>
      <w:r>
        <w:t xml:space="preserve">Cultural Heritage, Artistic Expression, and Professional Development</w:t>
      </w:r>
    </w:p>
    <w:p>
      <w:pPr>
        <w:pStyle w:val="FirstParagraph"/>
      </w:pPr>
      <w:r>
        <w:br/>
      </w:r>
    </w:p>
    <w:p>
      <w:pPr>
        <w:pStyle w:val="BodyText"/>
      </w:pPr>
      <w:r>
        <w:t xml:space="preserve">The study of music within the context of Turkey Istanbul offers a profound exploration into the intersection of historical tradition, contemporary artistic innovation, and socio-economic dynamics. As a city that straddles two continents—Europe and Asia—Istanbul serves as a unique cultural crucible where diverse musical influences converge. This term paper document examines the role of the Musician in this vibrant metropolis, analyzing how they navigate ancient Ottoman traditions while engaging with modern global genres. Understanding the multifaceted nature of musical performance in Turkey Istanbul is essential for grasping both local cultural identity and broader transnational artistic flows.</w:t>
      </w:r>
    </w:p>
    <w:bookmarkStart w:id="20" w:name="historical-context-the-ottoman-legacy"/>
    <w:p>
      <w:pPr>
        <w:pStyle w:val="Heading3"/>
      </w:pPr>
      <w:r>
        <w:rPr>
          <w:bCs/>
          <w:b/>
        </w:rPr>
        <w:t xml:space="preserve">Historical Context: The Ottoman Legacy</w:t>
      </w:r>
    </w:p>
    <w:p>
      <w:pPr>
        <w:pStyle w:val="FirstParagraph"/>
      </w:pPr>
      <w:r>
        <w:t xml:space="preserve">To understand the contemporary Musician in Turkey Istanbul, one must first delve into the rich historical tapestry of Ottoman music. For centuries, Imperial Court Music (Saray Müziği) and Sufi Mevlevi rituals provided structured frameworks for musical expression. These traditions were not merely entertainment but were deeply embedded in spiritual and social life. The classical maqam system, with its complex modes and microtonal scales, defined the aesthetic standards of musicianship. In modern Turkey Istanbul, this heritage remains a foundational element of musical education and performance. Many professional Musician today undergo rigorous training in these traditional forms before exploring other genres. This duality allows artists to preserve cultural memory while adapting to changing tastes.</w:t>
      </w:r>
    </w:p>
    <w:bookmarkEnd w:id="20"/>
    <w:bookmarkStart w:id="21" w:name="contemporary-musical-landscape"/>
    <w:p>
      <w:pPr>
        <w:pStyle w:val="Heading3"/>
      </w:pPr>
      <w:r>
        <w:rPr>
          <w:bCs/>
          <w:b/>
        </w:rPr>
        <w:t xml:space="preserve">Contemporary Musical Landscape</w:t>
      </w:r>
    </w:p>
    <w:p>
      <w:pPr>
        <w:pStyle w:val="FirstParagraph"/>
      </w:pPr>
      <w:r>
        <w:t xml:space="preserve">The current music scene in Turkey Istanbul is characterized by an unprecedented level of diversity. Alongside classical Turkish music, there is a flourishing population of Jazz, Rock, Electronic Dance Music (EDM), and Hip-Hop artists. The Bosphorus Strait acts not just as a geographical divider but as a symbolic bridge between East and West in musical terms. In venues ranging from historic meyhanes (taverns) to modern concert halls across districts like Beşiktaş and Kadıköy, Musician blend traditional instruments such as the ney, oud, and kanun with synthesizers and electric guitars. This fusion creates a unique sonic identity that appeals to both local audiences seeking cultural affirmation and international visitors curious about Eastern Mediterranean sounds.</w:t>
      </w:r>
    </w:p>
    <w:bookmarkEnd w:id="21"/>
    <w:bookmarkStart w:id="22" w:name="socio-economic-dynamics-for-musicians"/>
    <w:p>
      <w:pPr>
        <w:pStyle w:val="Heading3"/>
      </w:pPr>
      <w:r>
        <w:rPr>
          <w:bCs/>
          <w:b/>
        </w:rPr>
        <w:t xml:space="preserve">Socio-Economic Dynamics for Musicians</w:t>
      </w:r>
    </w:p>
    <w:p>
      <w:pPr>
        <w:pStyle w:val="FirstParagraph"/>
      </w:pPr>
      <w:r>
        <w:t xml:space="preserve">Living and working as a Musician in Turkey Istanbul presents distinct challenges and opportunities. The cost of living in Istanbul has risen significantly, impacting the disposable income available to artists. However, the city’s status as a cultural hub provides numerous performance venues, festivals, and collaborative spaces. Musician often rely on a mix of live performances, teaching private lessons in classical or pop styles, and composing for media projects including television series and films that are heavily produced in this region. The gig economy has also become prevalent, with digital platforms allowing musicians to reach audiences beyond Turkey Istanbul’s borders.</w:t>
      </w:r>
    </w:p>
    <w:bookmarkEnd w:id="22"/>
    <w:bookmarkStart w:id="23" w:name="Xc1c6073a1383f89f2122408e205732dd6eb14b0"/>
    <w:p>
      <w:pPr>
        <w:pStyle w:val="Heading3"/>
      </w:pPr>
      <w:r>
        <w:rPr>
          <w:bCs/>
          <w:b/>
        </w:rPr>
        <w:t xml:space="preserve">Educational Institutions and Professional Development</w:t>
      </w:r>
    </w:p>
    <w:p>
      <w:pPr>
        <w:pStyle w:val="FirstParagraph"/>
      </w:pPr>
      <w:r>
        <w:t xml:space="preserve">Institutional support plays a crucial role in shaping the career paths of Musician in this region. Universities such as Mimar Sinan Fine Arts University and Istanbul Technical University offer comprehensive programs in music theory, composition, and performance. These institutions serve as incubators for talent, fostering an environment where students can experiment with cross-genre collaborations. Additionally, numerous private conservatories and workshops focus on specific genres like Jazz or electronic production. For aspiring Musician in Turkey Istanbul, access to these educational resources is vital for professional development. Networking within these academic circles often leads to opportunities for performance and collaboration.</w:t>
      </w:r>
    </w:p>
    <w:bookmarkEnd w:id="23"/>
    <w:bookmarkStart w:id="24" w:name="impact-of-digital-media"/>
    <w:p>
      <w:pPr>
        <w:pStyle w:val="Heading3"/>
      </w:pPr>
      <w:r>
        <w:rPr>
          <w:bCs/>
          <w:b/>
        </w:rPr>
        <w:t xml:space="preserve">Impact of Digital Media</w:t>
      </w:r>
    </w:p>
    <w:p>
      <w:pPr>
        <w:pStyle w:val="FirstParagraph"/>
      </w:pPr>
      <w:r>
        <w:t xml:space="preserve">The rise of social media and streaming services has transformed how Musician in Turkey Istanbul engage with their audiences. Platforms like YouTube, Instagram, and Spotify have democratized access to music consumption, allowing independent artists to bypass traditional gatekeepers. This shift has empowered a new generation of musicians who can build fanbases directly through online content creation. Live-streamed concerts during recent global health crises further accelerated this trend in Turkey Istanbul, demonstrating the resilience and adaptability of local artists. Digital presence is now as critical as technical proficiency for success in the modern music industry.</w:t>
      </w:r>
    </w:p>
    <w:bookmarkEnd w:id="24"/>
    <w:bookmarkStart w:id="25" w:name="X775eec726831571d9b07116754cf09697aa900f"/>
    <w:p>
      <w:pPr>
        <w:pStyle w:val="Heading3"/>
      </w:pPr>
      <w:r>
        <w:rPr>
          <w:bCs/>
          <w:b/>
        </w:rPr>
        <w:t xml:space="preserve">Cultural Diplomacy and International Exchange</w:t>
      </w:r>
    </w:p>
    <w:p>
      <w:pPr>
        <w:pStyle w:val="FirstParagraph"/>
      </w:pPr>
      <w:r>
        <w:t xml:space="preserve">Musicians also serve as cultural ambassadors, promoting Turkey Istanbul’s artistic heritage on the global stage. International festivals held annually in cities like Izmir, Ankara, and Istanbul attract world-renowned artists who collaborate with local talent. These exchanges enrich the local scene by introducing new techniques and perspectives while showcasing Turkish musical diversity to international audiences. Such events highlight the soft power of music in fostering cross-cultural understanding and dialogue.</w:t>
      </w:r>
    </w:p>
    <w:bookmarkEnd w:id="25"/>
    <w:bookmarkStart w:id="26" w:name="conclusion"/>
    <w:p>
      <w:pPr>
        <w:pStyle w:val="Heading3"/>
      </w:pPr>
      <w:r>
        <w:rPr>
          <w:bCs/>
          <w:b/>
        </w:rPr>
        <w:t xml:space="preserve">Conclusion</w:t>
      </w:r>
    </w:p>
    <w:p>
      <w:pPr>
        <w:pStyle w:val="FirstParagraph"/>
      </w:pPr>
      <w:r>
        <w:t xml:space="preserve">In conclusion, the role of Musician in Turkey Istanbul is complex and dynamic, shaped by historical legacy, contemporary trends, economic realities, and technological advancements. As custodians of cultural heritage and innovators in artistic expression these professionals contribute significantly to the city’s vibrant identity. Future research should continue to explore how emerging technologies and shifting demographics might further influence musical practices in this historic yet ever-evolving metropolis.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2026-07-30T02:19:49Z</dcterms:created>
  <dcterms:modified xsi:type="dcterms:W3CDTF">2026-07-30T02:19:49Z</dcterms:modified>
</cp:coreProperties>
</file>

<file path=docProps/custom.xml><?xml version="1.0" encoding="utf-8"?>
<Properties xmlns="http://schemas.openxmlformats.org/officeDocument/2006/custom-properties" xmlns:vt="http://schemas.openxmlformats.org/officeDocument/2006/docPropsVTypes"/>
</file>