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Institute on Global Health Systems</w:t>
      </w:r>
    </w:p>
    <w:bookmarkStart w:id="28" w:name="Xa10cda09247122d70a5a24395cb8bec027e235f"/>
    <w:p>
      <w:pPr>
        <w:pStyle w:val="Heading1"/>
      </w:pPr>
      <w:r>
        <w:t xml:space="preserve">The Critical Role of the Nurse in Colombia Bogotá: Navigating Healthcare Challenges and Opportunities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nurse within the specific context of Colombia Bogotá. As the capital and largest city, Bogotá serves as a microcosm for both the successes and challenges of national healthcare policies in Colombia. This document analyzes historical developments, current structural dynamics, social determinants of health prevalent in this urban center, and future projections for nursing education. The central argument posits that strengthening the nursing profession in Colombia Bogotá is not merely an occupational issue but a fundamental prerequisite for achieving universal health coverage and improving public health outcomes.</w:t>
      </w:r>
    </w:p>
    <w:bookmarkEnd w:id="20"/>
    <w:bookmarkStart w:id="21" w:name="introduction"/>
    <w:p>
      <w:pPr>
        <w:pStyle w:val="Heading2"/>
      </w:pPr>
      <w:r>
        <w:t xml:space="preserve">1. Introduction</w:t>
      </w:r>
    </w:p>
    <w:p>
      <w:pPr>
        <w:pStyle w:val="FirstParagraph"/>
      </w:pPr>
      <w:r>
        <w:t xml:space="preserve">Nurses represent the backbone of any healthcare system, acting as the primary interface between patients and medical institutions. In Colombia, this profession has evolved significantly over recent decades, moving from a subordinate role to one of greater autonomy and clinical responsibility. However, when focusing on Colombia Bogotá, unique urban dynamics emerge that shape nursing practice. This city is characterized by extreme socioeconomic stratification, where wealth concentrates in the northern districts while marginalized communities reside in the southern and peripheral areas.</w:t>
      </w:r>
    </w:p>
    <w:p>
      <w:pPr>
        <w:pStyle w:val="BodyText"/>
      </w:pPr>
      <w:r>
        <w:t xml:space="preserve">The term "Nurse" here refers not only to clinical practitioners but also to community health leaders who navigate complex social landscapes. Understanding the specific challenges faced by nurses in Colombia Bogotá requires an examination of institutional pressures, cultural competence requirements, and policy frameworks that govern their practice. This paper aims to dissect these elements, providing a comprehensive overview of why the nurse is indispensable in this region.</w:t>
      </w:r>
    </w:p>
    <w:bookmarkEnd w:id="21"/>
    <w:bookmarkStart w:id="22" w:name="X739c9681b2df04f43f69d1e7590f7141d7b8189"/>
    <w:p>
      <w:pPr>
        <w:pStyle w:val="Heading2"/>
      </w:pPr>
      <w:r>
        <w:t xml:space="preserve">2. Historical Context and Institutional Evolution</w:t>
      </w:r>
    </w:p>
    <w:p>
      <w:pPr>
        <w:pStyle w:val="FirstParagraph"/>
      </w:pPr>
      <w:r>
        <w:t xml:space="preserve">The evolution of nursing in Colombia has been marked by efforts to professionalize care and align with international standards. Historically, nursing education was often fragmented, with varying levels of quality across different institutions. In recent years, the Colombian Ministry of Health and Social Protection has implemented reforms aimed at unifying curricula and elevating the status of the profession.</w:t>
      </w:r>
    </w:p>
    <w:p>
      <w:pPr>
        <w:pStyle w:val="BodyText"/>
      </w:pPr>
      <w:r>
        <w:t xml:space="preserve">In Colombia Bogotá specifically, this evolution has been accelerated due to the presence of major teaching hospitals and universities. Institutions such as Universidad Nacional de Colombia, Universidad de los Andes, and Pontificia Universidad Javería have played pivotal roles in raising academic standards. Consequently, nurses in this city are increasingly expected to engage in evidence-based practice, critical thinking, and continuous professional development.</w:t>
      </w:r>
    </w:p>
    <w:p>
      <w:pPr>
        <w:pStyle w:val="BodyText"/>
      </w:pPr>
      <w:r>
        <w:t xml:space="preserve">However, despite these advancements structural disparities persist. The gap between highly specialized private hospitals and overcrowded public clinics remains stark. Nurses operating within the public sector in Colombia Bogotá often face resource constraints that test their resilience and adaptability, highlighting the need for systemic support rather than just individual heroism.</w:t>
      </w:r>
    </w:p>
    <w:bookmarkEnd w:id="22"/>
    <w:bookmarkStart w:id="23" w:name="Xc2e150517b9a32645d3d86e246eee31c37ce44d"/>
    <w:p>
      <w:pPr>
        <w:pStyle w:val="Heading2"/>
      </w:pPr>
      <w:r>
        <w:t xml:space="preserve">3. Socioeconomic Determinants and Urban Health Challenges</w:t>
      </w:r>
    </w:p>
    <w:p>
      <w:pPr>
        <w:pStyle w:val="FirstParagraph"/>
      </w:pPr>
      <w:r>
        <w:t xml:space="preserve">Bogotá’s topography and urban planning create distinct health zones that directly impact nursing practice. The concept of "estrato socioeconómico" (socioeconomic strata) in Colombia determines access to services and subsidies, influencing patient behavior and health outcomes. Nurses in southern Bogotá frequently deal with higher incidences of infectious diseases, malnutrition, and violence-related injuries compared to their counterparts in the north.</w:t>
      </w:r>
    </w:p>
    <w:p>
      <w:pPr>
        <w:pStyle w:val="BodyText"/>
      </w:pPr>
      <w:r>
        <w:t xml:space="preserve">The nurse is often the first responder to these social determinants of health. In community settings, nurses conduct home visits that extend beyond clinical care to include education on hygiene, nutrition, and preventive measures. This holistic approach is crucial in a city where poverty intersects with limited healthcare access. Furthermore, Bogotá faces challenges related to air quality and traffic accidents, requiring nurses to be adept at emergency response and chronic disease management.</w:t>
      </w:r>
    </w:p>
    <w:p>
      <w:pPr>
        <w:pStyle w:val="BodyText"/>
      </w:pPr>
      <w:r>
        <w:t xml:space="preserve">Additionally, the influx of Venezuelan migrants into Colombia Bogotá has added another layer of complexity to nursing duties. Nurses are now frequently involved in providing care for refugees who may lack documentation, face language barriers, or suffer from untreated chronic conditions. This demographic shift demands cultural sensitivity and specialized training in migratory health issues.</w:t>
      </w:r>
    </w:p>
    <w:bookmarkEnd w:id="23"/>
    <w:bookmarkStart w:id="24" w:name="Xafa80cd9991f2b293a72679551302e6c2923e80"/>
    <w:p>
      <w:pPr>
        <w:pStyle w:val="Heading2"/>
      </w:pPr>
      <w:r>
        <w:t xml:space="preserve">4. The Nursing Workforce: Conditions and Retention</w:t>
      </w:r>
    </w:p>
    <w:p>
      <w:pPr>
        <w:pStyle w:val="FirstParagraph"/>
      </w:pPr>
      <w:r>
        <w:t xml:space="preserve">A critical aspect of this term paper is the examination of working conditions for nurses in Colombia Bogotá. Despite high demand, the profession struggles with low wages relative to workload and stress levels. Many nurses report burnout due to understaffing, particularly in emergency departments and intensive care units.</w:t>
      </w:r>
    </w:p>
    <w:p>
      <w:pPr>
        <w:pStyle w:val="BodyText"/>
      </w:pPr>
      <w:r>
        <w:t xml:space="preserve">The economic instability of some healthcare entities in Bogotá leads to delayed payments and precarious employment contracts for nursing staff. This instability affects morale and quality of care, potentially driving skilled professionals toward emigration or migration within the country to more stable sectors. Addressing these labor conditions is essential for retaining talent in Colombia Bogotá.</w:t>
      </w:r>
    </w:p>
    <w:p>
      <w:pPr>
        <w:pStyle w:val="BodyText"/>
      </w:pPr>
      <w:r>
        <w:t xml:space="preserve">Moreover, professional recognition remains a challenge. While nurses possess significant clinical expertise, they often encounter hierarchical barriers that limit their decision-making authority in multidisciplinary teams. Empowering nurses through clearer scopes of practice and participatory management models could improve job satisfaction and patient safety outcomes.</w:t>
      </w:r>
    </w:p>
    <w:bookmarkEnd w:id="24"/>
    <w:bookmarkStart w:id="25" w:name="X27d7ad7c0093c3ed3010d181c44c528f523366b"/>
    <w:p>
      <w:pPr>
        <w:pStyle w:val="Heading2"/>
      </w:pPr>
      <w:r>
        <w:t xml:space="preserve">5. Future Directions and Policy Recommendations</w:t>
      </w:r>
    </w:p>
    <w:p>
      <w:pPr>
        <w:pStyle w:val="FirstParagraph"/>
      </w:pPr>
      <w:r>
        <w:t xml:space="preserve">To enhance the effectiveness of nursing in Colombia Bogotá, several strategic initiatives are recommended. First, there must be an investment in continuous education programs that address local health priorities, such as mental health support for migrants or geriatric care for an aging population.</w:t>
      </w:r>
    </w:p>
    <w:p>
      <w:pPr>
        <w:pStyle w:val="BodyText"/>
      </w:pPr>
      <w:r>
        <w:t xml:space="preserve">Secondly, technology integration should be prioritized. Tele-nursing and digital health records can help bridge gaps in remote areas of the city and improve continuity of care. Nurses need training in digital literacy to leverage these tools effectively.</w:t>
      </w:r>
    </w:p>
    <w:p>
      <w:pPr>
        <w:pStyle w:val="BodyText"/>
      </w:pPr>
      <w:r>
        <w:t xml:space="preserve">Policymakers must also focus on fair compensation structures that reflect the value nurses bring to Colombia Bogotá’s healthcare system. Strengthening labor rights and ensuring stable employment contracts will contribute to a more resilient workforce.</w:t>
      </w:r>
    </w:p>
    <w:bookmarkEnd w:id="25"/>
    <w:bookmarkStart w:id="26" w:name="conclusion"/>
    <w:p>
      <w:pPr>
        <w:pStyle w:val="Heading2"/>
      </w:pPr>
      <w:r>
        <w:t xml:space="preserve">6. Conclusion</w:t>
      </w:r>
    </w:p>
    <w:p>
      <w:pPr>
        <w:pStyle w:val="FirstParagraph"/>
      </w:pPr>
      <w:r>
        <w:t xml:space="preserve">In conclusion, the nurse plays an irreplaceable role in shaping public health outcomes in Colombia Bogotá. From clinical interventions to community advocacy, nurses address the complex interplay of socioeconomic factors that define urban life in this capital city. The challenges they face—from resource limitations to migrant health crises—require systemic solutions rather than isolated fixes.</w:t>
      </w:r>
    </w:p>
    <w:p>
      <w:pPr>
        <w:pStyle w:val="BodyText"/>
      </w:pPr>
      <w:r>
        <w:t xml:space="preserve">By recognizing the professional dignity, improving working conditions, and investing in education for nurses, Colombia can build a more equitable and effective healthcare system. The future of health in Colombia Bogotá depends significantly on supporting those who stand at the forefront of patient care every day. Therefore, prioritizing the nurse is not just an occupational imperative but a social justice issue central to national development.</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rPr>
          <w:bCs/>
          <w:b/>
        </w:rPr>
        <w:t xml:space="preserve">Bonilla, A., &amp; Ramirez, C. (2019).</w:t>
      </w:r>
      <w:r>
        <w:t xml:space="preserve"> </w:t>
      </w:r>
      <w:r>
        <w:t xml:space="preserve">"Urban Health Disparities in Bogotá: The Role of Primary Care." Journal of Latin American Public Health.</w:t>
      </w:r>
    </w:p>
    <w:p>
      <w:pPr>
        <w:numPr>
          <w:ilvl w:val="0"/>
          <w:numId w:val="1001"/>
        </w:numPr>
        <w:pStyle w:val="Compact"/>
      </w:pPr>
      <w:r>
        <w:rPr>
          <w:bCs/>
          <w:b/>
        </w:rPr>
        <w:t xml:space="preserve">Congreso de la República de Colombia.</w:t>
      </w:r>
      <w:r>
        <w:t xml:space="preserve"> </w:t>
      </w:r>
      <w:r>
        <w:t xml:space="preserve">"Ley Estatutaria 1751 de 2015." Establishing the right to health in Colombia.</w:t>
      </w:r>
    </w:p>
    <w:p>
      <w:pPr>
        <w:numPr>
          <w:ilvl w:val="0"/>
          <w:numId w:val="1001"/>
        </w:numPr>
        <w:pStyle w:val="Compact"/>
      </w:pPr>
      <w:r>
        <w:rPr>
          <w:bCs/>
          <w:b/>
        </w:rPr>
        <w:t xml:space="preserve">Garcia, M. (2021).</w:t>
      </w:r>
      <w:r>
        <w:t xml:space="preserve"> </w:t>
      </w:r>
      <w:r>
        <w:t xml:space="preserve">"Migration and Healthcare Access: Challenges for Nurses in Capital Cities." International Nursing Review.</w:t>
      </w:r>
    </w:p>
    <w:p>
      <w:pPr>
        <w:numPr>
          <w:ilvl w:val="0"/>
          <w:numId w:val="1001"/>
        </w:numPr>
        <w:pStyle w:val="Compact"/>
      </w:pPr>
      <w:r>
        <w:rPr>
          <w:bCs/>
          <w:b/>
        </w:rPr>
        <w:t xml:space="preserve">Ministerio de Salud y Protección Social.</w:t>
      </w:r>
      <w:r>
        <w:t xml:space="preserve"> </w:t>
      </w:r>
      <w:r>
        <w:t xml:space="preserve">"Plan Nacional de Desarrollo en Salud 2018-2022."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Nurse in Colombia Bogotá</dc:title>
  <dc:creator/>
  <dc:language>en</dc:language>
  <cp:keywords/>
  <dcterms:created xsi:type="dcterms:W3CDTF">2026-07-29T14:08:30Z</dcterms:created>
  <dcterms:modified xsi:type="dcterms:W3CDTF">2026-07-29T14:08:30Z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