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Berlin</w:t>
      </w:r>
    </w:p>
    <w:bookmarkStart w:id="27" w:name="term-paper"/>
    <w:p>
      <w:pPr>
        <w:pStyle w:val="Heading1"/>
      </w:pPr>
      <w:r>
        <w:t xml:space="preserve">Term Paper</w:t>
      </w:r>
    </w:p>
    <w:p>
      <w:pPr>
        <w:pStyle w:val="FirstParagraph"/>
      </w:pPr>
      <w:r>
        <w:rPr>
          <w:bCs/>
          <w:b/>
        </w:rPr>
        <w:t xml:space="preserve">Title:</w:t>
      </w:r>
      <w:r>
        <w:t xml:space="preserve"> </w:t>
      </w:r>
      <w:r>
        <w:t xml:space="preserve">Professional Integration and Systemic Challenges for the Nurse in Germany Berlin</w:t>
      </w:r>
      <w:r>
        <w:br/>
      </w:r>
      <w:r>
        <w:rPr>
          <w:bCs/>
          <w:b/>
        </w:rPr>
        <w:t xml:space="preserve">Date:</w:t>
      </w:r>
      <w:r>
        <w:t xml:space="preserve"> </w:t>
      </w:r>
      <w:r>
        <w:t xml:space="preserve">October 2023</w:t>
      </w:r>
      <w:r>
        <w:br/>
      </w:r>
      <w:r>
        <w:rPr>
          <w:iCs/>
          <w:i/>
        </w:rPr>
        <w:t xml:space="preserve">(This document serves as a Term Paper analyzing the current state of nursing within the specific context of Germany Berlin.)</w:t>
      </w:r>
    </w:p>
    <w:bookmarkStart w:id="20" w:name="introduction"/>
    <w:p>
      <w:pPr>
        <w:pStyle w:val="Heading2"/>
      </w:pPr>
      <w:r>
        <w:t xml:space="preserve">1. Introduction</w:t>
      </w:r>
    </w:p>
    <w:p>
      <w:pPr>
        <w:pStyle w:val="FirstParagraph"/>
      </w:pPr>
      <w:r>
        <w:t xml:space="preserve">In recent years, the healthcare landscape in Germany has undergone significant transformations, driven by demographic shifts, an aging population, and evolving medical technologies. Within this complex ecosystem, the role of the nurse has expanded beyond traditional bedside care to encompass critical leadership, educational, and technological responsibilities. This Term Paper focuses specifically on Germany Berlin as a distinct case study due to its unique status as both a federal state (Bundesland) and a major metropolitan hub with diverse demographic needs. The central thesis of this analysis is that while the demand for qualified healthcare professionals in Germany Berlin is at an all-time high, systemic barriers regarding recognition of foreign qualifications, working conditions, and retention strategies pose significant challenges to the stability of the nursing workforce.</w:t>
      </w:r>
    </w:p>
    <w:bookmarkEnd w:id="20"/>
    <w:bookmarkStart w:id="21" w:name="the-healthcare-context-in-germany-berlin"/>
    <w:p>
      <w:pPr>
        <w:pStyle w:val="Heading2"/>
      </w:pPr>
      <w:r>
        <w:t xml:space="preserve">2. The Healthcare Context in Germany Berlin</w:t>
      </w:r>
    </w:p>
    <w:p>
      <w:pPr>
        <w:pStyle w:val="FirstParagraph"/>
      </w:pPr>
      <w:r>
        <w:t xml:space="preserve">Berlin represents a microcosm of the broader German healthcare system but with amplified characteristics due to its density and international profile. As one of Europe’s leading medical centers, Berlin hosts numerous university hospitals (*Universitätsklinika*), specialized clinics, and an extensive network of ambulatory care facilities. The population in Germany Berlin is not only growing but also aging rapidly, necessitating a robust long-term care infrastructure. Consequently, the need for comprehensive nursing services has intensified. Unlike rural areas where access might be limited by geography, the challenge in Berlin is often characterized by high volume and complexity rather than simple access.</w:t>
      </w:r>
    </w:p>
    <w:p>
      <w:pPr>
        <w:pStyle w:val="BodyText"/>
      </w:pPr>
      <w:r>
        <w:t xml:space="preserve">The city’s healthcare system is governed partly by state-specific laws within the framework of federal regulations. This dual layer adds complexity to administrative processes for healthcare providers and employees alike. For any Term Paper analyzing this sector, it is crucial to understand that Berlin’s health department (*Gesundheitsverwaltung*) plays a pivotal role in regulating facilities, yet faces budgetary constraints common across many German states. These financial realities directly impact staffing levels and resource allocation, thereby affecting the daily work environment for every nurse employed in the city.</w:t>
      </w:r>
    </w:p>
    <w:bookmarkEnd w:id="21"/>
    <w:bookmarkStart w:id="22" w:name="the-evolving-role-of-the-nurse"/>
    <w:p>
      <w:pPr>
        <w:pStyle w:val="Heading2"/>
      </w:pPr>
      <w:r>
        <w:t xml:space="preserve">3. The Evolving Role of the Nurse</w:t>
      </w:r>
    </w:p>
    <w:p>
      <w:pPr>
        <w:pStyle w:val="FirstParagraph"/>
      </w:pPr>
      <w:r>
        <w:t xml:space="preserve">The modern definition of a nurse (*Krankenschwester* or *Krankenpfleger*, now often unified under *Gesundheits- und Krankenpfleger*) has evolved significantly. In Germany Berlin, nurses are no longer merely executors of medical orders; they are autonomous practitioners involved in complex decision-making processes. The introduction of specialized roles, such as case managers and palliative care specialists, reflects a shift towards patient-centered care models. Furthermore, the integration of digital health tools (*E-Health*) has become mandatory in many Berlin hospitals following federal legislation updates. Nurses now bear the responsibility of mastering Electronic Health Records (EHR) systems, telemedicine platforms, and digital monitoring devices.</w:t>
      </w:r>
    </w:p>
    <w:p>
      <w:pPr>
        <w:pStyle w:val="BodyText"/>
      </w:pPr>
      <w:r>
        <w:t xml:space="preserve">This evolution requires continuous professional development (*Fortbildung*). In Germany Berlin, there is a strong emphasis on vocational training (*Ausbildung*) and tertiary education. Many hospitals collaborate with local universities of applied sciences to offer degree programs that combine clinical practice with theoretical study. This academic approach aims to elevate the status of nursing from a trade to an academic profession, although cultural perceptions in wider German society sometimes lag behind these educational advancements.</w:t>
      </w:r>
    </w:p>
    <w:bookmarkEnd w:id="22"/>
    <w:bookmarkStart w:id="23" w:name="Xcabe0a9ea87ce383718d049c74b4a7d46159c17"/>
    <w:p>
      <w:pPr>
        <w:pStyle w:val="Heading2"/>
      </w:pPr>
      <w:r>
        <w:t xml:space="preserve">4. Challenges Regarding Recognition and International Staff</w:t>
      </w:r>
    </w:p>
    <w:p>
      <w:pPr>
        <w:pStyle w:val="FirstParagraph"/>
      </w:pPr>
      <w:r>
        <w:t xml:space="preserve">A critical aspect of the nurse shortage in Germany Berlin is the reliance on international recruitment. With domestic training capacity unable to meet demand, hospitals look abroad for talent from countries such as Spain, Poland, Romania, and beyond. However, the process of recognizing foreign qualifications remains a bureaucratic hurdle. Although recent laws have streamlined this process through the *Anerkennungsgesetz* (Recognition Act), delays persist.</w:t>
      </w:r>
    </w:p>
    <w:p>
      <w:pPr>
        <w:pStyle w:val="BodyText"/>
      </w:pPr>
      <w:r>
        <w:t xml:space="preserve">For many internationally trained nurses in Germany Berlin, this means spending months or even years waiting for their credentials to be officially recognized before they can practice fully. During this period, they often work in auxiliary roles (*Hilfspersonal*), which leads to underutilization of skills and potential brain drain. The psychological impact of being undervalued despite high expertise contributes significantly to burnout among this demographic. This Term Paper argues that addressing these administrative bottlenecks is not merely a legal issue but a critical economic imperative for the healthcare sector in Germany Berlin.</w:t>
      </w:r>
    </w:p>
    <w:bookmarkEnd w:id="23"/>
    <w:bookmarkStart w:id="24" w:name="X6490531cf049c7e84e714681cce4e0d751ffd40"/>
    <w:p>
      <w:pPr>
        <w:pStyle w:val="Heading2"/>
      </w:pPr>
      <w:r>
        <w:t xml:space="preserve">5. Working Conditions and Retention Strategies</w:t>
      </w:r>
    </w:p>
    <w:p>
      <w:pPr>
        <w:pStyle w:val="FirstParagraph"/>
      </w:pPr>
      <w:r>
        <w:t xml:space="preserve">Despite recent wage increases negotiated by unions such as *ver.di*, working conditions remain a primary driver of staff turnover. Long shifts, high patient-to-nurse ratios, and emotional fatigue are prevalent issues reported in Berlin’s hospitals. The physical demands of the job, compounded by the fast-paced urban environment of Berlin where hospitals operate at near-capacity constantly, take a toll on mental health.</w:t>
      </w:r>
    </w:p>
    <w:p>
      <w:pPr>
        <w:pStyle w:val="BodyText"/>
      </w:pPr>
      <w:r>
        <w:t xml:space="preserve">To combat this attrition, innovative retention strategies are being piloted across Germany Berlin. These include flexible scheduling models, improved psychosocial support systems (*Präventionsprogramme*), and career pathing that allows nurses to move into management or education without leaving the clinical floor entirely. Additionally, initiatives focusing on better shift work regulations aim to reduce fatigue-related errors and improve work-life balance. However, implementation varies widely between public municipal hospitals in Berlin and private providers, leading to inequities in working conditions.</w:t>
      </w:r>
    </w:p>
    <w:bookmarkEnd w:id="24"/>
    <w:bookmarkStart w:id="25" w:name="conclusion"/>
    <w:p>
      <w:pPr>
        <w:pStyle w:val="Heading2"/>
      </w:pPr>
      <w:r>
        <w:t xml:space="preserve">6. Conclusion</w:t>
      </w:r>
    </w:p>
    <w:p>
      <w:pPr>
        <w:pStyle w:val="FirstParagraph"/>
      </w:pPr>
      <w:r>
        <w:t xml:space="preserve">In conclusion, the position of the nurse in Germany Berlin is at a crossroads of opportunity and crisis. While the role has gained academic prestige and expanded clinical autonomy, systemic challenges related to workforce shortages, bureaucratic recognition processes for international staff, and strenuous working conditions threaten sustainable healthcare delivery. This Term Paper highlights that solving these issues requires a multi-faceted approach involving federal policy reform, state-level investment in Berlin’s health infrastructure, and cultural shifts within hospitals to value the holistic contributions of nursing staff.</w:t>
      </w:r>
    </w:p>
    <w:p>
      <w:pPr>
        <w:pStyle w:val="BodyText"/>
      </w:pPr>
      <w:r>
        <w:t xml:space="preserve">Future developments must focus on harmonizing recognition procedures to facilitate quicker integration of international talent and enhancing domestic training incentives. Only by addressing these structural flaws can Germany Berlin ensure a resilient healthcare system capable of meeting the demands of its diverse and aging population. The nurse remains the cornerstone of this system, and their well-being is inextricably linked to the public health outcomes of the entire city.</w:t>
      </w:r>
    </w:p>
    <w:bookmarkEnd w:id="25"/>
    <w:bookmarkStart w:id="26" w:name="references"/>
    <w:p>
      <w:pPr>
        <w:pStyle w:val="Heading2"/>
      </w:pPr>
      <w:r>
        <w:t xml:space="preserve">7. References</w:t>
      </w:r>
    </w:p>
    <w:p>
      <w:pPr>
        <w:numPr>
          <w:ilvl w:val="0"/>
          <w:numId w:val="1001"/>
        </w:numPr>
        <w:pStyle w:val="Compact"/>
      </w:pPr>
      <w:r>
        <w:t xml:space="preserve">Bundesministerium für Gesundheit. (2023). *Gesundheitsberichterstattung des Bundes*. Berlin: BMG.</w:t>
      </w:r>
    </w:p>
    <w:p>
      <w:pPr>
        <w:numPr>
          <w:ilvl w:val="0"/>
          <w:numId w:val="1001"/>
        </w:numPr>
        <w:pStyle w:val="Compact"/>
      </w:pPr>
      <w:r>
        <w:t xml:space="preserve">Kassenärztliche Vereinigung Berlin. (2023). *Strukturen und Daten zur ambulanten Versorgung in Berlin*. KVBB Publikationen.</w:t>
      </w:r>
    </w:p>
    <w:p>
      <w:pPr>
        <w:numPr>
          <w:ilvl w:val="0"/>
          <w:numId w:val="1001"/>
        </w:numPr>
        <w:pStyle w:val="Compact"/>
      </w:pPr>
      <w:r>
        <w:t xml:space="preserve">Deutscher Pflegerat. (2022). *Bedarfsplanung und Personaluntergrenzen: Aktuelle Entwicklungen*. Frankfurt: DPR.</w:t>
      </w:r>
    </w:p>
    <w:p>
      <w:pPr>
        <w:numPr>
          <w:ilvl w:val="0"/>
          <w:numId w:val="1001"/>
        </w:numPr>
        <w:pStyle w:val="Compact"/>
      </w:pPr>
      <w:r>
        <w:t xml:space="preserve">Senseburg, M. (Ed.). (2019). *Berlin as a Smart City and Urban Laboratory*. Berlin Institute for Advanced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Nurse in Germany Berlin</dc:title>
  <dc:creator/>
  <dc:language>en</dc:language>
  <cp:keywords/>
  <dcterms:created xsi:type="dcterms:W3CDTF">2026-07-29T19:50:41Z</dcterms:created>
  <dcterms:modified xsi:type="dcterms:W3CDTF">2026-07-29T19:50:41Z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