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Nursing</w:t>
      </w:r>
      <w:r>
        <w:t xml:space="preserve"> </w:t>
      </w:r>
      <w:r>
        <w:t xml:space="preserve">in</w:t>
      </w:r>
      <w:r>
        <w:t xml:space="preserve"> </w:t>
      </w:r>
      <w:r>
        <w:t xml:space="preserve">Kuwait</w:t>
      </w:r>
      <w:r>
        <w:t xml:space="preserve"> </w:t>
      </w:r>
      <w:r>
        <w:t xml:space="preserve">City</w:t>
      </w:r>
    </w:p>
    <w:bookmarkStart w:id="33" w:name="Xac285466cf7f5f296c67a90517845e6becddfe9"/>
    <w:p>
      <w:pPr>
        <w:pStyle w:val="Heading1"/>
      </w:pPr>
      <w:r>
        <w:t xml:space="preserve">Term Paper: The Strategic Evolution and Cultural Integration of Nursing in Kuwait City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and Healthcare Administration</w:t>
      </w:r>
      <w:r>
        <w:br/>
      </w:r>
      <w:r>
        <w:rPr>
          <w:bCs/>
          <w:b/>
        </w:rPr>
        <w:t xml:space="preserve">Institutional Context:</w:t>
      </w:r>
      <w:r>
        <w:t xml:space="preserve">Southern University College of Science and Technology (SUCST)</w:t>
      </w:r>
    </w:p>
    <w:bookmarkStart w:id="20" w:name="abstract"/>
    <w:p>
      <w:pPr>
        <w:pStyle w:val="Heading2"/>
      </w:pPr>
      <w:r>
        <w:t xml:space="preserve">Abstract</w:t>
      </w:r>
    </w:p>
    <w:p>
      <w:pPr>
        <w:pStyle w:val="FirstParagraph"/>
      </w:pPr>
      <w:r>
        <w:t xml:space="preserve">This term paper explores the critical role, historical development, and future challenges of the nursing profession within Kuwait City. As a pivotal hub in the Gulf region, Kuwait City represents a unique intersection of rapid modernization and deep-rooted cultural traditions. The document analyzes how Nurse professionals function as the backbone of healthcare delivery in this specific geographic locale. It further examines the demographic shift from expatriate to national workforce participation, the impact of Vision 2035 on nursing education, and the specific challenges faced by Nurse practitioners in Kuwait City regarding patient cultural sensitivity and technological integration.</w:t>
      </w:r>
    </w:p>
    <w:bookmarkEnd w:id="20"/>
    <w:bookmarkStart w:id="21" w:name="introduction"/>
    <w:p>
      <w:pPr>
        <w:pStyle w:val="Heading2"/>
      </w:pPr>
      <w:r>
        <w:t xml:space="preserve">1. Introduction</w:t>
      </w:r>
    </w:p>
    <w:p>
      <w:pPr>
        <w:pStyle w:val="FirstParagraph"/>
      </w:pPr>
      <w:r>
        <w:t xml:space="preserve">The healthcare landscape of Kuwait has undergone a profound transformation over the last few decades, driven by economic prosperity, demographic shifts, and strategic government initiatives. At the heart of this transformation lies the profession of nursing. In Kuwait City, the capital and largest urban center in Kuwait City, hospitals and clinics serve as critical infrastructure supporting one of the highest standards of living in the Middle East. This term paper aims to dissect the multifaceted role of Nurse professionals within this specific context.</w:t>
      </w:r>
    </w:p>
    <w:p>
      <w:pPr>
        <w:pStyle w:val="BodyText"/>
      </w:pPr>
      <w:r>
        <w:t xml:space="preserve">The significance of understanding nursing in Kuwait City extends beyond medical statistics; it involves sociological and economic dimensions. The term "Nurse" here refers not only to clinical practitioners but also to advanced practice nurses, educators, and administrators who shape health policy. By focusing on Kuwait City as the primary case study, we can isolate variables related to urban healthcare density, multicultural patient interactions, and centralized administrative policies that define the national healthcare strategy.</w:t>
      </w:r>
    </w:p>
    <w:bookmarkEnd w:id="21"/>
    <w:bookmarkStart w:id="22" w:name="X1a8f5cc6321f07b9310cd61f258993981e01066"/>
    <w:p>
      <w:pPr>
        <w:pStyle w:val="Heading2"/>
      </w:pPr>
      <w:r>
        <w:t xml:space="preserve">2. Historical Context of Nursing in Kuwait City</w:t>
      </w:r>
    </w:p>
    <w:p>
      <w:pPr>
        <w:pStyle w:val="FirstParagraph"/>
      </w:pPr>
      <w:r>
        <w:t xml:space="preserve">The history of nursing in Kuwait City is closely tied to the modernization of the state's public infrastructure. In the mid-20th century, as Kuwait City began to expand rapidly following oil discoveries, there was a critical shortage of qualified medical personnel. Initially, healthcare services relied heavily on expatriate staff from Egypt, Jordan, and the Philippines. The concept of professional nursing was introduced through these foreign experts who trained local assistants.</w:t>
      </w:r>
    </w:p>
    <w:p>
      <w:pPr>
        <w:pStyle w:val="BodyText"/>
      </w:pPr>
      <w:r>
        <w:t xml:space="preserve">However the definition and scope of Nurse responsibilities have evolved significantly since then. In earlier decades, a Nurse in Kuwait City often functioned primarily as an assistant to physicians with limited autonomous decision-making power. Today, the role has expanded to include independent assessment, patient advocacy, and specialized care units ranging from intensive care to community health outreach in suburban areas of Kuwait City.</w:t>
      </w:r>
    </w:p>
    <w:bookmarkEnd w:id="22"/>
    <w:bookmarkStart w:id="25" w:name="Xdf781c2e242d95adae55691f17e71805f953096"/>
    <w:p>
      <w:pPr>
        <w:pStyle w:val="Heading2"/>
      </w:pPr>
      <w:r>
        <w:t xml:space="preserve">3. The Demographic Shift: Kuwaitization of the Nursing Workforce</w:t>
      </w:r>
    </w:p>
    <w:p>
      <w:pPr>
        <w:pStyle w:val="FirstParagraph"/>
      </w:pPr>
      <w:r>
        <w:t xml:space="preserve">A central theme in contemporary discussions about healthcare in Kuwait City is "Kuwaitization." This policy initiative aims to replace expatriate workers with qualified national citizens. For the profession of Nurse, this presents both opportunities and significant challenges.</w:t>
      </w:r>
    </w:p>
    <w:bookmarkStart w:id="23" w:name="educational-infrastructure"/>
    <w:p>
      <w:pPr>
        <w:pStyle w:val="Heading3"/>
      </w:pPr>
      <w:r>
        <w:t xml:space="preserve">3.1 Educational Infrastructure</w:t>
      </w:r>
    </w:p>
    <w:p>
      <w:pPr>
        <w:pStyle w:val="FirstParagraph"/>
      </w:pPr>
      <w:r>
        <w:t xml:space="preserve">To support this shift, educational institutions within Kuwait City have expanded their nursing programs. The University of Kuwait and other private colleges in Kuwait City have upgraded their curricula to meet international standards. This ensures that the modern Nurse graduating from these institutions is competent in evidence-based practice, digital health records management, and critical care procedures.</w:t>
      </w:r>
    </w:p>
    <w:bookmarkEnd w:id="23"/>
    <w:bookmarkStart w:id="24" w:name="challenges-of-transition"/>
    <w:p>
      <w:pPr>
        <w:pStyle w:val="Heading3"/>
      </w:pPr>
      <w:r>
        <w:t xml:space="preserve">3.2 Challenges of Transition</w:t>
      </w:r>
    </w:p>
    <w:p>
      <w:pPr>
        <w:pStyle w:val="FirstParagraph"/>
      </w:pPr>
      <w:r>
        <w:t xml:space="preserve">Despite the progress, there is a persistent gap between academic preparation and clinical reality. Many Kuwaiti nationals entering the profession as Nurse practitioners face a steep learning curve when transitioning from university in Kuwait City to high-volume hospitals. Retention rates remain a concern, partly due to the demanding nature of hospital shifts and cultural perceptions regarding night work for women, who constitute the majority of the nursing workforce.</w:t>
      </w:r>
    </w:p>
    <w:bookmarkEnd w:id="24"/>
    <w:bookmarkEnd w:id="25"/>
    <w:bookmarkStart w:id="26" w:name="X27b5e856940d98f20b20a622a7378164cc15bf4"/>
    <w:p>
      <w:pPr>
        <w:pStyle w:val="Heading2"/>
      </w:pPr>
      <w:r>
        <w:t xml:space="preserve">4. Cultural Competence and Patient Care in Kuwait City</w:t>
      </w:r>
    </w:p>
    <w:p>
      <w:pPr>
        <w:pStyle w:val="FirstParagraph"/>
      </w:pPr>
      <w:r>
        <w:t xml:space="preserve">The practice of nursing in Kuwait City cannot be separated from the cultural fabric of a conservative, Islamic society. A competent Nurse must possess high levels of cultural intelligence. This includes understanding gender preferences for caregivers, dietary restrictions during Ramadan, and family-centered decision-making structures.</w:t>
      </w:r>
    </w:p>
    <w:p>
      <w:pPr>
        <w:pStyle w:val="BodyText"/>
      </w:pPr>
      <w:r>
        <w:t xml:space="preserve">In Kuwait City's hospitals, it is common for extended family members to be involved in patient care decisions. The Nurse often acts as a mediator between the medical team and the family unit. Misunderstandings can arise if a Nurse from a different cultural background fails to respect local customs regarding privacy or modesty. Therefore, cultural competency training is an essential component of nursing education for all staff working in Kuwait City.</w:t>
      </w:r>
    </w:p>
    <w:bookmarkEnd w:id="26"/>
    <w:bookmarkStart w:id="29" w:name="X0a790b5cc1997fcf79468db432fd97d4d2ee0e4"/>
    <w:p>
      <w:pPr>
        <w:pStyle w:val="Heading2"/>
      </w:pPr>
      <w:r>
        <w:t xml:space="preserve">5. Technological Integration and Future Trends</w:t>
      </w:r>
    </w:p>
    <w:p>
      <w:pPr>
        <w:pStyle w:val="FirstParagraph"/>
      </w:pPr>
      <w:r>
        <w:t xml:space="preserve">Kuwait City is positioning itself as a smart city hub, and the healthcare sector is no exception. The integration of telemedicine, electronic health records (EHR), and AI-driven diagnostics is rapidly changing the daily routine of every Nurse.</w:t>
      </w:r>
    </w:p>
    <w:bookmarkStart w:id="27" w:name="digital-literacy"/>
    <w:p>
      <w:pPr>
        <w:pStyle w:val="Heading3"/>
      </w:pPr>
      <w:r>
        <w:t xml:space="preserve">5.1 Digital Literacy</w:t>
      </w:r>
    </w:p>
    <w:p>
      <w:pPr>
        <w:pStyle w:val="FirstParagraph"/>
      </w:pPr>
      <w:r>
        <w:t xml:space="preserve">The modern Nurse in Kuwait City must be digitally literate. This involves managing patient data through centralized government platforms and utilizing remote monitoring devices for chronic disease management, which is prevalent in the region due to high rates of diabetes and hypertension.</w:t>
      </w:r>
    </w:p>
    <w:bookmarkEnd w:id="27"/>
    <w:bookmarkStart w:id="28" w:name="the-role-of-innovation"/>
    <w:p>
      <w:pPr>
        <w:pStyle w:val="Heading3"/>
      </w:pPr>
      <w:r>
        <w:t xml:space="preserve">5.2 The Role of Innovation</w:t>
      </w:r>
    </w:p>
    <w:p>
      <w:pPr>
        <w:pStyle w:val="FirstParagraph"/>
      </w:pPr>
      <w:r>
        <w:t xml:space="preserve">Innovation centers within Kuwait City's major hospitals are encouraging Nurses to participate in quality improvement projects. This shift empowers the Nurse profession, moving it from a task-oriented role to a strategic one where input from bedside staff drives operational efficiency and patient satisfaction metrics.</w:t>
      </w:r>
    </w:p>
    <w:bookmarkEnd w:id="28"/>
    <w:bookmarkEnd w:id="29"/>
    <w:bookmarkStart w:id="30" w:name="challenges-and-recommendations"/>
    <w:p>
      <w:pPr>
        <w:pStyle w:val="Heading2"/>
      </w:pPr>
      <w:r>
        <w:t xml:space="preserve">6. Challenges and Recommendations</w:t>
      </w:r>
    </w:p>
    <w:p>
      <w:pPr>
        <w:pStyle w:val="FirstParagraph"/>
      </w:pPr>
      <w:r>
        <w:t xml:space="preserve">Despite advancements, challenges persist. Burnout among Nurse staff in Kuwait City remains high due to staffing shortages relative to population growth. Additionally, there is a need for clearer career progression pathways for national Nurses to prevent brain drain to the private sector or other Gulf countries.</w:t>
      </w:r>
    </w:p>
    <w:p>
      <w:pPr>
        <w:pStyle w:val="BodyText"/>
      </w:pPr>
      <w:r>
        <w:rPr>
          <w:bCs/>
          <w:b/>
        </w:rPr>
        <w:t xml:space="preserve">Recommendations:</w:t>
      </w:r>
    </w:p>
    <w:p>
      <w:pPr>
        <w:numPr>
          <w:ilvl w:val="0"/>
          <w:numId w:val="1001"/>
        </w:numPr>
        <w:pStyle w:val="Compact"/>
      </w:pPr>
      <w:r>
        <w:rPr>
          <w:bCs/>
          <w:b/>
        </w:rPr>
        <w:t xml:space="preserve">Enhanced Mentorship Programs:</w:t>
      </w:r>
      <w:r>
        <w:t xml:space="preserve"> </w:t>
      </w:r>
      <w:r>
        <w:t xml:space="preserve">Pair junior Kuwaiti Nurses with experienced expatriate mentors in Kuwait City hospitals to facilitate knowledge transfer.</w:t>
      </w:r>
    </w:p>
    <w:p>
      <w:pPr>
        <w:numPr>
          <w:ilvl w:val="0"/>
          <w:numId w:val="1001"/>
        </w:numPr>
        <w:pStyle w:val="Compact"/>
      </w:pPr>
      <w:r>
        <w:rPr>
          <w:bCs/>
          <w:b/>
        </w:rPr>
        <w:t xml:space="preserve">Cultural Sensitivity Workshops:</w:t>
      </w:r>
    </w:p>
    <w:p>
      <w:pPr>
        <w:numPr>
          <w:ilvl w:val="0"/>
          <w:numId w:val="1001"/>
        </w:numPr>
        <w:pStyle w:val="Compact"/>
      </w:pPr>
      <w:r>
        <w:rPr>
          <w:bCs/>
          <w:b/>
        </w:rPr>
        <w:t xml:space="preserve">Incentive Structures:</w:t>
      </w:r>
      <w:r>
        <w:t xml:space="preserve"> </w:t>
      </w:r>
      <w:r>
        <w:t xml:space="preserve">Implement better remuneration and shift allowances for Nurses in public sector hospitals in Kuwait City to improve retention.</w:t>
      </w:r>
    </w:p>
    <w:bookmarkEnd w:id="30"/>
    <w:bookmarkStart w:id="31" w:name="conclusion"/>
    <w:p>
      <w:pPr>
        <w:pStyle w:val="Heading2"/>
      </w:pPr>
      <w:r>
        <w:t xml:space="preserve">7. Conclusion</w:t>
      </w:r>
    </w:p>
    <w:p>
      <w:pPr>
        <w:pStyle w:val="FirstParagraph"/>
      </w:pPr>
      <w:r>
        <w:t xml:space="preserve">In conclusion, the profession of Nurse in Kuwait City stands at a crossroads of tradition and modernity. It is a field characterized by rapid growth, significant governmental investment, and deep cultural significance. As Kuwait City continues to develop under its Vision 2035 framework, the role of the Nurse will only become more central to public health outcomes.</w:t>
      </w:r>
    </w:p>
    <w:p>
      <w:pPr>
        <w:pStyle w:val="BodyText"/>
      </w:pPr>
      <w:r>
        <w:t xml:space="preserve">Understanding the unique dynamics of nursing in this capital city provides valuable insights into healthcare management in emerging economies. The successful integration of local talent, respect for cultural norms, and adoption of technology will determine the future quality of care provided by every Nurse serving Kuwait City. Continued support through education, policy reform, and professional development is essential to ensure that the nursing workforce remains robust, competent, and culturally attuned.</w:t>
      </w:r>
    </w:p>
    <w:bookmarkEnd w:id="31"/>
    <w:bookmarkStart w:id="32" w:name="references"/>
    <w:p>
      <w:pPr>
        <w:pStyle w:val="Heading2"/>
      </w:pPr>
      <w:r>
        <w:t xml:space="preserve">8. References</w:t>
      </w:r>
    </w:p>
    <w:p>
      <w:pPr>
        <w:pStyle w:val="FirstParagraph"/>
      </w:pPr>
      <w:r>
        <w:rPr>
          <w:iCs/>
          <w:i/>
        </w:rPr>
        <w:t xml:space="preserve">Note: For academic purposes in a real submission, specific citations from Ministry of Health Kuwait reports and peer-reviewed journals would be listed here.</w:t>
      </w:r>
    </w:p>
    <w:p>
      <w:pPr>
        <w:numPr>
          <w:ilvl w:val="0"/>
          <w:numId w:val="1002"/>
        </w:numPr>
        <w:pStyle w:val="Compact"/>
      </w:pPr>
      <w:r>
        <w:t xml:space="preserve">Kuwait Ministry of Health. (2022). *National Healthcare Strategy Report.*</w:t>
      </w:r>
    </w:p>
    <w:p>
      <w:pPr>
        <w:numPr>
          <w:ilvl w:val="0"/>
          <w:numId w:val="1002"/>
        </w:numPr>
        <w:pStyle w:val="Compact"/>
      </w:pPr>
      <w:r>
        <w:t xml:space="preserve">Al-Sabah, M. &amp; Al-Kandari, H. (2019). "Challenges Facing Kuwaiti Nurses in Public Hospitals." *Journal of Gulf Nursing Practice.</w:t>
      </w:r>
    </w:p>
    <w:p>
      <w:pPr>
        <w:numPr>
          <w:ilvl w:val="0"/>
          <w:numId w:val="1002"/>
        </w:numPr>
        <w:pStyle w:val="Compact"/>
      </w:pPr>
      <w:r>
        <w:t xml:space="preserve">Kuwait Vision 2035: New Kuwait Development Plan. Ministry of Planning.</w:t>
      </w:r>
    </w:p>
    <w:p>
      <w:pPr>
        <w:numPr>
          <w:ilvl w:val="0"/>
          <w:numId w:val="1002"/>
        </w:numPr>
        <w:pStyle w:val="Compact"/>
      </w:pPr>
      <w:r>
        <w:t xml:space="preserve">World Health Organization. (2021). *Nursing and Midwifery Workforce Projections for the Eastern Mediterranean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Cultural Integration of Nursing in Kuwait City</dc:title>
  <dc:creator/>
  <cp:keywords/>
  <dcterms:created xsi:type="dcterms:W3CDTF">2026-07-29T14:02:47Z</dcterms:created>
  <dcterms:modified xsi:type="dcterms:W3CDTF">2026-07-29T14:02:47Z</dcterms:modified>
</cp:coreProperties>
</file>

<file path=docProps/custom.xml><?xml version="1.0" encoding="utf-8"?>
<Properties xmlns="http://schemas.openxmlformats.org/officeDocument/2006/custom-properties" xmlns:vt="http://schemas.openxmlformats.org/officeDocument/2006/docPropsVTypes"/>
</file>