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Qatar</w:t>
      </w:r>
      <w:r>
        <w:t xml:space="preserve"> </w:t>
      </w:r>
      <w:r>
        <w:t xml:space="preserve">Doha</w:t>
      </w:r>
    </w:p>
    <w:bookmarkStart w:id="20" w:name="X32f1a719d610abb9a255511d2d6417ad27417bc"/>
    <w:p>
      <w:pPr>
        <w:pStyle w:val="Heading1"/>
      </w:pPr>
      <w:r>
        <w:t xml:space="preserve">A Critical Analysis of the Nursing Profession within Qatar Doha</w:t>
      </w:r>
    </w:p>
    <w:p>
      <w:pPr>
        <w:pStyle w:val="FirstParagraph"/>
      </w:pPr>
      <w:r>
        <w:rPr>
          <w:bCs/>
          <w:b/>
        </w:rPr>
        <w:t xml:space="preserve">Date:</w:t>
      </w:r>
      <w:r>
        <w:t xml:space="preserve"> </w:t>
      </w:r>
      <w:r>
        <w:t xml:space="preserve">October 2023</w:t>
      </w:r>
      <w:r>
        <w:br/>
      </w:r>
      <w:r>
        <w:rPr>
          <w:bCs/>
          <w:b/>
        </w:rPr>
        <w:t xml:space="preserve">Subject:</w:t>
      </w:r>
      <w:r>
        <w:rPr>
          <w:iCs/>
          <w:i/>
        </w:rPr>
        <w:t xml:space="preserve">Nursing and Healthcare Management in the Gulf Region</w:t>
      </w:r>
    </w:p>
    <w:bookmarkEnd w:id="20"/>
    <w:bookmarkStart w:id="21" w:name="X3d2d5be6df1852e502db6be00ac61c885021230"/>
    <w:p>
      <w:pPr>
        <w:pStyle w:val="Heading2"/>
      </w:pPr>
      <w:r>
        <w:t xml:space="preserve">I. Introduction: The Strategic Importance of the Nurse in Qatar Doha’s Healthcare Vision</w:t>
      </w:r>
    </w:p>
    <w:p>
      <w:pPr>
        <w:pStyle w:val="FirstParagraph"/>
      </w:pPr>
      <w:r>
        <w:t xml:space="preserve">The healthcare landscape of</w:t>
      </w:r>
      <w:r>
        <w:t xml:space="preserve"> </w:t>
      </w:r>
      <w:r>
        <w:rPr>
          <w:bCs/>
          <w:b/>
        </w:rPr>
        <w:t xml:space="preserve">Qatar Doha</w:t>
      </w:r>
      <w:r>
        <w:t xml:space="preserve">, the capital city of the State of Qatar, has undergone a metamorphic shift over the past two decades. Driven by Qatar National Vision 2030, which places human development at the center of national growth strategies, the healthcare sector has expanded from a service-based provider to a premier medical tourism and research hub. At the heart of this transformation is the</w:t>
      </w:r>
      <w:r>
        <w:t xml:space="preserve"> </w:t>
      </w:r>
      <w:r>
        <w:rPr>
          <w:bCs/>
          <w:b/>
        </w:rPr>
        <w:t xml:space="preserve">nurse</w:t>
      </w:r>
      <w:r>
        <w:t xml:space="preserve">. No longer viewed merely as ancillary support staff, the modern nurse in</w:t>
      </w:r>
      <w:r>
        <w:t xml:space="preserve"> </w:t>
      </w:r>
      <w:r>
        <w:rPr>
          <w:bCs/>
          <w:b/>
        </w:rPr>
        <w:t xml:space="preserve">Qatar Doha</w:t>
      </w:r>
      <w:r>
        <w:t xml:space="preserve"> </w:t>
      </w:r>
      <w:r>
        <w:t xml:space="preserve">is recognized as a pivotal clinician, educator, and leader responsible for delivering patient-centered care that meets international standards. This term paper explores the multifaceted role of the nurse in</w:t>
      </w:r>
      <w:r>
        <w:t xml:space="preserve"> </w:t>
      </w:r>
      <w:r>
        <w:rPr>
          <w:bCs/>
          <w:b/>
        </w:rPr>
        <w:t xml:space="preserve">Qatar Doha</w:t>
      </w:r>
      <w:r>
        <w:t xml:space="preserve">, examining the educational requirements, cultural competencies, technological integration, and leadership opportunities that define this profession within this unique geopolitical context.</w:t>
      </w:r>
    </w:p>
    <w:bookmarkEnd w:id="21"/>
    <w:bookmarkStart w:id="22" w:name="Xf707f802064fa6aca72e08b6bc410d6f8ff1d97"/>
    <w:p>
      <w:pPr>
        <w:pStyle w:val="Heading2"/>
      </w:pPr>
      <w:r>
        <w:t xml:space="preserve">II. Educational Framework and Professional Standards in Qatar Doha</w:t>
      </w:r>
    </w:p>
    <w:p>
      <w:pPr>
        <w:pStyle w:val="FirstParagraph"/>
      </w:pPr>
      <w:r>
        <w:t xml:space="preserve">To understand the contemporary role of the</w:t>
      </w:r>
      <w:r>
        <w:t xml:space="preserve"> </w:t>
      </w:r>
      <w:r>
        <w:rPr>
          <w:bCs/>
          <w:b/>
        </w:rPr>
        <w:t xml:space="preserve">nurse</w:t>
      </w:r>
      <w:r>
        <w:t xml:space="preserve">, one must first appreciate the rigorous educational frameworks established in</w:t>
      </w:r>
      <w:r>
        <w:t xml:space="preserve"> </w:t>
      </w:r>
      <w:r>
        <w:rPr>
          <w:bCs/>
          <w:b/>
        </w:rPr>
        <w:t xml:space="preserve">Qatar Doha</w:t>
      </w:r>
      <w:r>
        <w:t xml:space="preserve">. The establishment of Education City has been instrumental in elevating nursing standards. Institutions such as Hamad Bin Khalifa University (HBKU) and various international branch campuses offer advanced degrees, including Master of Science in Nursing (MSN) and Doctorate of Nursing Practice (DNP). These programs are designed to produce nurses who are not only clinically competent but also adept in evidence-based practice.</w:t>
      </w:r>
    </w:p>
    <w:p>
      <w:pPr>
        <w:pStyle w:val="BodyText"/>
      </w:pPr>
      <w:r>
        <w:t xml:space="preserve">The Qatar Council for Healthcare Practitioners (QCHP) plays a critical regulatory role, ensuring that every</w:t>
      </w:r>
      <w:r>
        <w:t xml:space="preserve"> </w:t>
      </w:r>
      <w:r>
        <w:rPr>
          <w:bCs/>
          <w:b/>
        </w:rPr>
        <w:t xml:space="preserve">nurse</w:t>
      </w:r>
      <w:r>
        <w:t xml:space="preserve"> </w:t>
      </w:r>
      <w:r>
        <w:t xml:space="preserve">practicing in</w:t>
      </w:r>
      <w:r>
        <w:t xml:space="preserve"> </w:t>
      </w:r>
      <w:r>
        <w:rPr>
          <w:bCs/>
          <w:b/>
        </w:rPr>
        <w:t xml:space="preserve">Qatar Doha</w:t>
      </w:r>
      <w:r>
        <w:t xml:space="preserve"> </w:t>
      </w:r>
      <w:r>
        <w:t xml:space="preserve">meets specific licensing criteria. This includes the National Qualification Examination and adherence to continuous professional development mandates. Consequently, the nursing workforce in</w:t>
      </w:r>
      <w:r>
        <w:t xml:space="preserve"> </w:t>
      </w:r>
      <w:r>
        <w:rPr>
          <w:bCs/>
          <w:b/>
        </w:rPr>
        <w:t xml:space="preserve">Qatar Doha</w:t>
      </w:r>
      <w:r>
        <w:t xml:space="preserve"> </w:t>
      </w:r>
      <w:r>
        <w:t xml:space="preserve">is highly qualified, with a significant portion holding postgraduate degrees, distinguishing it from many other regional healthcare systems.</w:t>
      </w:r>
    </w:p>
    <w:bookmarkEnd w:id="22"/>
    <w:bookmarkStart w:id="23" w:name="Xe8411c0705ef58ebfe6e642ec7483c265db4232"/>
    <w:p>
      <w:pPr>
        <w:pStyle w:val="Heading2"/>
      </w:pPr>
      <w:r>
        <w:t xml:space="preserve">III. Cultural Competency and Patient-Centered Care</w:t>
      </w:r>
    </w:p>
    <w:p>
      <w:pPr>
        <w:pStyle w:val="FirstParagraph"/>
      </w:pPr>
      <w:r>
        <w:t xml:space="preserve">A defining characteristic of nursing practice in</w:t>
      </w:r>
      <w:r>
        <w:t xml:space="preserve"> </w:t>
      </w:r>
      <w:r>
        <w:rPr>
          <w:bCs/>
          <w:b/>
        </w:rPr>
        <w:t xml:space="preserve">Qatar Doha</w:t>
      </w:r>
      <w:r>
        <w:t xml:space="preserve"> </w:t>
      </w:r>
      <w:r>
        <w:t xml:space="preserve">is the necessity for high cultural competency. The population consists of a diverse mix of Qatari nationals and expatriates from across the globe, particularly from South Asia, Southeast Asia, and the West. For a</w:t>
      </w:r>
      <w:r>
        <w:t xml:space="preserve"> </w:t>
      </w:r>
      <w:r>
        <w:rPr>
          <w:bCs/>
          <w:b/>
        </w:rPr>
        <w:t xml:space="preserve">nurse</w:t>
      </w:r>
      <w:r>
        <w:t xml:space="preserve">, this diversity requires more than just linguistic skills; it demands an deep understanding of Islamic customs, dietary restrictions during Ramadan, gender preferences in care providers, and family dynamics in health decision-making.</w:t>
      </w:r>
    </w:p>
    <w:p>
      <w:pPr>
        <w:pStyle w:val="BodyText"/>
      </w:pPr>
      <w:r>
        <w:t xml:space="preserve">In</w:t>
      </w:r>
      <w:r>
        <w:t xml:space="preserve"> </w:t>
      </w:r>
      <w:r>
        <w:rPr>
          <w:bCs/>
          <w:b/>
        </w:rPr>
        <w:t xml:space="preserve">Qatar Doha</w:t>
      </w:r>
      <w:r>
        <w:t xml:space="preserve">, the nurse often acts as a cultural bridge between the medical team and the patient. For instance, when caring for male patients who prefer female caregivers due to religious beliefs, or managing end-of-life care that must respect specific Islamic rituals, the nurse’s role extends beyond medical tasks. This cultural intelligence is crucial in building trust and ensuring compliance with treatment plans, thereby improving health outcomes in a multicultural society.</w:t>
      </w:r>
    </w:p>
    <w:bookmarkEnd w:id="23"/>
    <w:bookmarkStart w:id="24" w:name="X7bbef81e72f88f40afd33818409548f3ca626a4"/>
    <w:p>
      <w:pPr>
        <w:pStyle w:val="Heading2"/>
      </w:pPr>
      <w:r>
        <w:t xml:space="preserve">IV. Technological Integration and Innovation</w:t>
      </w:r>
    </w:p>
    <w:p>
      <w:pPr>
        <w:pStyle w:val="FirstParagraph"/>
      </w:pPr>
      <w:r>
        <w:rPr>
          <w:bCs/>
          <w:b/>
        </w:rPr>
        <w:t xml:space="preserve">Qatar Doha</w:t>
      </w:r>
      <w:r>
        <w:t xml:space="preserve"> </w:t>
      </w:r>
      <w:r>
        <w:t xml:space="preserve">is increasingly positioning itself as a smart city, and the healthcare sector reflects this ambition through the widespread adoption of Health Information Technology (HIT). The</w:t>
      </w:r>
      <w:r>
        <w:t xml:space="preserve"> </w:t>
      </w:r>
      <w:r>
        <w:rPr>
          <w:bCs/>
          <w:b/>
        </w:rPr>
        <w:t xml:space="preserve">nurse</w:t>
      </w:r>
      <w:r>
        <w:t xml:space="preserve"> </w:t>
      </w:r>
      <w:r>
        <w:t xml:space="preserve">in this environment is expected to be proficient in Electronic Medical Records (EMR) systems, telehealth platforms, and artificial intelligence-driven diagnostic tools. Hamad Medical Corporation (HMC), the primary provider of medical services in</w:t>
      </w:r>
      <w:r>
        <w:t xml:space="preserve"> </w:t>
      </w:r>
      <w:r>
        <w:rPr>
          <w:bCs/>
          <w:b/>
        </w:rPr>
        <w:t xml:space="preserve">Qatar Doha</w:t>
      </w:r>
      <w:r>
        <w:t xml:space="preserve">, utilizes integrated digital systems that allow nurses to access patient history instantly, order tests electronically, and monitor vital signs through connected devices.</w:t>
      </w:r>
    </w:p>
    <w:p>
      <w:pPr>
        <w:pStyle w:val="BodyText"/>
      </w:pPr>
      <w:r>
        <w:t xml:space="preserve">This technological integration empowers the</w:t>
      </w:r>
      <w:r>
        <w:t xml:space="preserve"> </w:t>
      </w:r>
      <w:r>
        <w:rPr>
          <w:bCs/>
          <w:b/>
        </w:rPr>
        <w:t xml:space="preserve">nurse</w:t>
      </w:r>
      <w:r>
        <w:t xml:space="preserve"> </w:t>
      </w:r>
      <w:r>
        <w:t xml:space="preserve">to make real-time clinical decisions. Furthermore, the push for precision medicine in</w:t>
      </w:r>
      <w:r>
        <w:t xml:space="preserve"> </w:t>
      </w:r>
      <w:r>
        <w:rPr>
          <w:bCs/>
          <w:b/>
        </w:rPr>
        <w:t xml:space="preserve">Qatar Doha</w:t>
      </w:r>
      <w:r>
        <w:t xml:space="preserve"> </w:t>
      </w:r>
      <w:r>
        <w:t xml:space="preserve">requires nurses to understand genomic data basics and personalized care protocols. As a result, the modern nurse is a tech-savvy professional who leverages digital tools to enhance patient safety and efficiency.</w:t>
      </w:r>
    </w:p>
    <w:bookmarkEnd w:id="24"/>
    <w:bookmarkStart w:id="25" w:name="v.-leadership-and-academic-contributions"/>
    <w:p>
      <w:pPr>
        <w:pStyle w:val="Heading2"/>
      </w:pPr>
      <w:r>
        <w:t xml:space="preserve">V. Leadership and Academic Contributions</w:t>
      </w:r>
    </w:p>
    <w:p>
      <w:pPr>
        <w:pStyle w:val="FirstParagraph"/>
      </w:pPr>
      <w:r>
        <w:t xml:space="preserve">The scope of the</w:t>
      </w:r>
      <w:r>
        <w:t xml:space="preserve"> </w:t>
      </w:r>
      <w:r>
        <w:rPr>
          <w:bCs/>
          <w:b/>
        </w:rPr>
        <w:t xml:space="preserve">nurse’s</w:t>
      </w:r>
      <w:r>
        <w:t xml:space="preserve"> </w:t>
      </w:r>
      <w:r>
        <w:t xml:space="preserve">role in</w:t>
      </w:r>
      <w:r>
        <w:t xml:space="preserve"> </w:t>
      </w:r>
      <w:r>
        <w:rPr>
          <w:bCs/>
          <w:b/>
        </w:rPr>
        <w:t xml:space="preserve">Qatar Doha</w:t>
      </w:r>
      <w:r>
        <w:t xml:space="preserve"> </w:t>
      </w:r>
      <w:r>
        <w:t xml:space="preserve">is expanding into leadership and academia. There is a national mandate to increase the number of Qatari nationals in healthcare professions, leading to significant investment in leadership training programs for local nurses. These initiatives aim to place Qatari nurses in chief nursing officer roles, clinical education positions, and policy-making committees within hospitals across</w:t>
      </w:r>
      <w:r>
        <w:t xml:space="preserve"> </w:t>
      </w:r>
      <w:r>
        <w:rPr>
          <w:bCs/>
          <w:b/>
        </w:rPr>
        <w:t xml:space="preserve">Qatar Doha</w:t>
      </w:r>
      <w:r>
        <w:t xml:space="preserve">.</w:t>
      </w:r>
    </w:p>
    <w:p>
      <w:pPr>
        <w:pStyle w:val="BodyText"/>
      </w:pPr>
      <w:r>
        <w:t xml:space="preserve">Additionally, with the growth of research institutes like Sidra Medicine and the Qatar Biomedical Research Institute, nurses are increasingly involved in clinical research. They serve as principal investigators or co-investigators in studies related to non-communicable diseases such as diabetes and cardiovascular issues, which are prevalent in the region. This shift underscores a move towards an academic nursing model where practice is informed by rigorous research conducted locally.</w:t>
      </w:r>
    </w:p>
    <w:bookmarkEnd w:id="25"/>
    <w:bookmarkStart w:id="26" w:name="vi.-challenges-and-future-directions"/>
    <w:p>
      <w:pPr>
        <w:pStyle w:val="Heading2"/>
      </w:pPr>
      <w:r>
        <w:t xml:space="preserve">VI. Challenges and Future Directions</w:t>
      </w:r>
    </w:p>
    <w:p>
      <w:pPr>
        <w:pStyle w:val="FirstParagraph"/>
      </w:pPr>
      <w:r>
        <w:t xml:space="preserve">Despite the advancements, challenges remain for the</w:t>
      </w:r>
      <w:r>
        <w:t xml:space="preserve"> </w:t>
      </w:r>
      <w:r>
        <w:rPr>
          <w:bCs/>
          <w:b/>
        </w:rPr>
        <w:t xml:space="preserve">nurse</w:t>
      </w:r>
      <w:r>
        <w:t xml:space="preserve"> </w:t>
      </w:r>
      <w:r>
        <w:t xml:space="preserve">in</w:t>
      </w:r>
      <w:r>
        <w:t xml:space="preserve"> </w:t>
      </w:r>
      <w:r>
        <w:rPr>
          <w:bCs/>
          <w:b/>
        </w:rPr>
        <w:t xml:space="preserve">Qatar Doha</w:t>
      </w:r>
      <w:r>
        <w:t xml:space="preserve">. Issues such as high patient-to-nurse ratios during peak seasons, burnout among expatriate staff, and the need for continued standardization of care across public and private sectors are pertinent concerns. Furthermore, while Qatari nationals are entering the workforce in greater numbers, there is still a reliance on international recruitment to fill gaps. Ensuring equitable treatment and retention strategies for all nurses is vital for the sustainability of the healthcare system.</w:t>
      </w:r>
    </w:p>
    <w:p>
      <w:pPr>
        <w:pStyle w:val="BodyText"/>
      </w:pPr>
      <w:r>
        <w:t xml:space="preserve">Looking forward, as</w:t>
      </w:r>
      <w:r>
        <w:t xml:space="preserve"> </w:t>
      </w:r>
      <w:r>
        <w:rPr>
          <w:bCs/>
          <w:b/>
        </w:rPr>
        <w:t xml:space="preserve">Qatar Doha</w:t>
      </w:r>
      <w:r>
        <w:t xml:space="preserve"> </w:t>
      </w:r>
      <w:r>
        <w:t xml:space="preserve">hosts global events like COP18 and continues to build on its post-World Cup legacy, the demand for specialized nursing in areas such as disaster management, environmental health, and elite sports medicine will rise. The nurse must therefore be adaptable and continuously upskilled.</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Qatar Doha</w:t>
      </w:r>
      <w:r>
        <w:t xml:space="preserve"> </w:t>
      </w:r>
      <w:r>
        <w:t xml:space="preserve">is dynamic, complex, and indispensable. It has evolved from a traditional bedside care model to a sophisticated profession that integrates high-level education, cultural intelligence, technological proficiency, and leadership. Supported by national visions that prioritize human capital development, nurses in</w:t>
      </w:r>
      <w:r>
        <w:t xml:space="preserve"> </w:t>
      </w:r>
      <w:r>
        <w:rPr>
          <w:bCs/>
          <w:b/>
        </w:rPr>
        <w:t xml:space="preserve">Qatar Doha</w:t>
      </w:r>
      <w:r>
        <w:t xml:space="preserve"> </w:t>
      </w:r>
      <w:r>
        <w:t xml:space="preserve">are at the forefront of delivering world-class healthcare. As the region continues to grow economically and socially, the strategic importance of nursing will only increase. Therefore, continued investment in nursing education, retention policies, and professional autonomy is essential to maintain excellence in healthcare delivery within</w:t>
      </w:r>
      <w:r>
        <w:t xml:space="preserve"> </w:t>
      </w:r>
      <w:r>
        <w:rPr>
          <w:bCs/>
          <w:b/>
        </w:rPr>
        <w:t xml:space="preserve">Qatar Doha</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Qatar Doha</dc:title>
  <dc:creator/>
  <cp:keywords/>
  <dcterms:created xsi:type="dcterms:W3CDTF">2026-07-29T15:44:26Z</dcterms:created>
  <dcterms:modified xsi:type="dcterms:W3CDTF">2026-07-29T15:44:26Z</dcterms:modified>
</cp:coreProperties>
</file>

<file path=docProps/custom.xml><?xml version="1.0" encoding="utf-8"?>
<Properties xmlns="http://schemas.openxmlformats.org/officeDocument/2006/custom-properties" xmlns:vt="http://schemas.openxmlformats.org/officeDocument/2006/docPropsVTypes"/>
</file>