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Term</w:t>
      </w:r>
      <w:r>
        <w:t xml:space="preserve"> </w:t>
      </w:r>
      <w:r>
        <w:t xml:space="preserve">Paper</w:t>
      </w:r>
    </w:p>
    <w:bookmarkStart w:id="20" w:name="Xe9313471a2787a1806a71a03bf124c6b0384d1f"/>
    <w:p>
      <w:pPr>
        <w:pStyle w:val="Heading1"/>
      </w:pPr>
      <w:r>
        <w:t xml:space="preserve">The Evolving Role of the Nurse in Uzbekistan Tashkent</w:t>
      </w:r>
    </w:p>
    <w:p>
      <w:pPr>
        <w:pStyle w:val="FirstParagraph"/>
      </w:pPr>
      <w:r>
        <w:rPr>
          <w:bCs/>
          <w:b/>
        </w:rPr>
        <w:t xml:space="preserve">A Term Paper on Healthcare Reform, Professionalization, and Community Impact</w:t>
      </w:r>
    </w:p>
    <w:p>
      <w:pPr>
        <w:pStyle w:val="BodyText"/>
      </w:pPr>
      <w:r>
        <w:rPr>
          <w:iCs/>
          <w:i/>
        </w:rPr>
        <w:t xml:space="preserve">Date: May 24, 2024</w:t>
      </w:r>
    </w:p>
    <w:p>
      <w:pPr>
        <w:pStyle w:val="BodyText"/>
      </w:pPr>
      <w:r>
        <w:rPr>
          <w:iCs/>
          <w:i/>
        </w:rPr>
        <w:t xml:space="preserve">Subject: Public Health and Nursing Administration</w:t>
      </w:r>
    </w:p>
    <w:bookmarkEnd w:id="20"/>
    <w:bookmarkStart w:id="21" w:name="X2c4c955fa87cc0f8109440ef12f1c941a4b0bbc"/>
    <w:p>
      <w:pPr>
        <w:pStyle w:val="Heading2"/>
      </w:pPr>
      <w:r>
        <w:t xml:space="preserve">I. Introduction: The Nurse as a Pillar of Healthcare in Uzbekistan Tashkent</w:t>
      </w:r>
    </w:p>
    <w:p>
      <w:pPr>
        <w:pStyle w:val="FirstParagraph"/>
      </w:pPr>
      <w:r>
        <w:t xml:space="preserve">The landscape of healthcare in Uzbekistan is undergoing a profound transformation, driven by rigorous government reforms and an increasing demand for high-quality medical services. At the heart of this transition lies the</w:t>
      </w:r>
      <w:r>
        <w:t xml:space="preserve"> </w:t>
      </w:r>
      <w:r>
        <w:rPr>
          <w:bCs/>
          <w:b/>
        </w:rPr>
        <w:t xml:space="preserve">Nurse</w:t>
      </w:r>
      <w:r>
        <w:t xml:space="preserve">, a profession that is being redefined from its traditional auxiliary role into one of critical autonomous responsibility. This term paper explores the current state, challenges, and future trajectory of nursing within</w:t>
      </w:r>
      <w:r>
        <w:t xml:space="preserve"> </w:t>
      </w:r>
      <w:r>
        <w:rPr>
          <w:bCs/>
          <w:b/>
        </w:rPr>
        <w:t xml:space="preserve">Uzbekistan Tashkent</w:t>
      </w:r>
      <w:r>
        <w:t xml:space="preserve">, the capital city and primary medical hub of the nation. As</w:t>
      </w:r>
      <w:r>
        <w:t xml:space="preserve"> </w:t>
      </w:r>
      <w:r>
        <w:rPr>
          <w:bCs/>
          <w:b/>
        </w:rPr>
        <w:t xml:space="preserve">Uzbekistan Tashkent</w:t>
      </w:r>
      <w:r>
        <w:t xml:space="preserve"> </w:t>
      </w:r>
      <w:r>
        <w:t xml:space="preserve">expands its infrastructure and integrates international health standards, understanding the specific contributions and needs of nurses in this region is essential for policymakers, healthcare administrators, and educators alike.</w:t>
      </w:r>
    </w:p>
    <w:bookmarkEnd w:id="21"/>
    <w:bookmarkStart w:id="22" w:name="Xef743b01e96ee0d4a37b228dfc2044c341dfdf7"/>
    <w:p>
      <w:pPr>
        <w:pStyle w:val="Heading2"/>
      </w:pPr>
      <w:r>
        <w:t xml:space="preserve">II. Historical Context and Recent Reforms</w:t>
      </w:r>
    </w:p>
    <w:p>
      <w:pPr>
        <w:pStyle w:val="FirstParagraph"/>
      </w:pPr>
      <w:r>
        <w:t xml:space="preserve">To appreciate the modern</w:t>
      </w:r>
      <w:r>
        <w:t xml:space="preserve"> </w:t>
      </w:r>
      <w:r>
        <w:rPr>
          <w:bCs/>
          <w:b/>
        </w:rPr>
        <w:t xml:space="preserve">Nurse</w:t>
      </w:r>
      <w:r>
        <w:t xml:space="preserve">, one must examine the historical context of medical education in</w:t>
      </w:r>
      <w:r>
        <w:t xml:space="preserve"> </w:t>
      </w:r>
      <w:r>
        <w:rPr>
          <w:bCs/>
          <w:b/>
        </w:rPr>
        <w:t xml:space="preserve">Uzbekistan Tashkent</w:t>
      </w:r>
      <w:r>
        <w:t xml:space="preserve">. For decades following independence, nursing was often viewed as a secondary tier of healthcare professionals, with limited educational pathways and restricted scope of practice. However, in recent years, the government has prioritized human capital development. The Ministry of Health has initiated comprehensive reforms aimed at elevating the status of medical workers.</w:t>
      </w:r>
    </w:p>
    <w:p>
      <w:pPr>
        <w:pStyle w:val="BodyText"/>
      </w:pPr>
      <w:r>
        <w:t xml:space="preserve">In</w:t>
      </w:r>
      <w:r>
        <w:t xml:space="preserve"> </w:t>
      </w:r>
      <w:r>
        <w:rPr>
          <w:bCs/>
          <w:b/>
        </w:rPr>
        <w:t xml:space="preserve">Uzbekistan Tashkent</w:t>
      </w:r>
      <w:r>
        <w:t xml:space="preserve">, these reforms are most visible through the modernization of nursing schools and university faculties. The curriculum has shifted from a purely task-based approach to one that emphasizes critical thinking, patient-centered care, and evidence-based practice. This shift is crucial because it prepares the next generation of nurses not just to execute orders, but to participate actively in diagnostic processes and patient advocacy within the complex urban healthcare environment of</w:t>
      </w:r>
      <w:r>
        <w:t xml:space="preserve"> </w:t>
      </w:r>
      <w:r>
        <w:rPr>
          <w:bCs/>
          <w:b/>
        </w:rPr>
        <w:t xml:space="preserve">Uzbekistan Tashkent</w:t>
      </w:r>
      <w:r>
        <w:t xml:space="preserve">.</w:t>
      </w:r>
    </w:p>
    <w:bookmarkEnd w:id="22"/>
    <w:bookmarkStart w:id="23" w:name="X551fe7eaf5e80a124ee3fccaff2f088c56cd261"/>
    <w:p>
      <w:pPr>
        <w:pStyle w:val="Heading2"/>
      </w:pPr>
      <w:r>
        <w:t xml:space="preserve">III. The Urban Challenge: Specifics of Working in Uzbekistan Tashkent</w:t>
      </w:r>
    </w:p>
    <w:p>
      <w:pPr>
        <w:pStyle w:val="FirstParagraph"/>
      </w:pPr>
      <w:r>
        <w:rPr>
          <w:bCs/>
          <w:b/>
        </w:rPr>
        <w:t xml:space="preserve">Uzbekistan Tashkent</w:t>
      </w:r>
      <w:r>
        <w:t xml:space="preserve">, as the most populous city in Central Asia, presents unique healthcare challenges that directly impact the nursing workforce. The density of the population requires efficient triage and rapid response capabilities. Nurses working in major hospitals such as the Republican Specialized Scientific Center or various district polyclinics in</w:t>
      </w:r>
      <w:r>
        <w:t xml:space="preserve"> </w:t>
      </w:r>
      <w:r>
        <w:rPr>
          <w:bCs/>
          <w:b/>
        </w:rPr>
        <w:t xml:space="preserve">Uzbekistan Tashkent</w:t>
      </w:r>
      <w:r>
        <w:t xml:space="preserve"> </w:t>
      </w:r>
      <w:r>
        <w:t xml:space="preserve">manage high patient volumes with limited resources compared to Western standards.</w:t>
      </w:r>
    </w:p>
    <w:p>
      <w:pPr>
        <w:pStyle w:val="BodyText"/>
      </w:pPr>
      <w:r>
        <w:t xml:space="preserve">The role of the</w:t>
      </w:r>
      <w:r>
        <w:t xml:space="preserve"> </w:t>
      </w:r>
      <w:r>
        <w:rPr>
          <w:bCs/>
          <w:b/>
        </w:rPr>
        <w:t xml:space="preserve">Nurse</w:t>
      </w:r>
      <w:r>
        <w:t xml:space="preserve"> </w:t>
      </w:r>
      <w:r>
        <w:t xml:space="preserve">in this setting has expanded to include significant administrative and logistical responsibilities. Nurses often serve as the primary point of contact for patients navigating the healthcare system. They are responsible for initial assessments, health education, and chronic disease management. In</w:t>
      </w:r>
      <w:r>
        <w:t xml:space="preserve"> </w:t>
      </w:r>
      <w:r>
        <w:rPr>
          <w:bCs/>
          <w:b/>
        </w:rPr>
        <w:t xml:space="preserve">Uzbekistan Tashkent</w:t>
      </w:r>
      <w:r>
        <w:t xml:space="preserve">, where lifestyle diseases such as diabetes and hypertension are on the rise due to urbanization, nurses play a pivotal role in preventive care. Their ability to provide consistent follow-up and patient education is directly correlated with better public health outcomes in the city.</w:t>
      </w:r>
    </w:p>
    <w:bookmarkEnd w:id="23"/>
    <w:bookmarkStart w:id="24" w:name="X507fe5f2c80cb987c0a070a0a6d5225b29c8be0"/>
    <w:p>
      <w:pPr>
        <w:pStyle w:val="Heading2"/>
      </w:pPr>
      <w:r>
        <w:t xml:space="preserve">IV. Education and Professional Development</w:t>
      </w:r>
    </w:p>
    <w:p>
      <w:pPr>
        <w:pStyle w:val="FirstParagraph"/>
      </w:pPr>
      <w:r>
        <w:t xml:space="preserve">The quality of nursing care in</w:t>
      </w:r>
      <w:r>
        <w:t xml:space="preserve"> </w:t>
      </w:r>
      <w:r>
        <w:rPr>
          <w:bCs/>
          <w:b/>
        </w:rPr>
        <w:t xml:space="preserve">Uzbekistan Tashkent</w:t>
      </w:r>
      <w:r>
        <w:t xml:space="preserve"> </w:t>
      </w:r>
      <w:r>
        <w:t xml:space="preserve">is intrinsically linked to the educational infrastructure available to aspiring professionals. Traditional vocational training is being supplemented by bachelor’s and master’s degree programs offered by leading institutions like Tashkent Medical Academy. These programs emphasize clinical rotations in state-of-the-art facilities within</w:t>
      </w:r>
      <w:r>
        <w:t xml:space="preserve"> </w:t>
      </w:r>
      <w:r>
        <w:rPr>
          <w:bCs/>
          <w:b/>
        </w:rPr>
        <w:t xml:space="preserve">Uzbekistan Tashkent</w:t>
      </w:r>
      <w:r>
        <w:t xml:space="preserve">.</w:t>
      </w:r>
    </w:p>
    <w:p>
      <w:pPr>
        <w:pStyle w:val="BodyText"/>
      </w:pPr>
      <w:r>
        <w:t xml:space="preserve">However, a significant challenge remains: the retention of skilled nurses. While the educational base in</w:t>
      </w:r>
      <w:r>
        <w:t xml:space="preserve"> </w:t>
      </w:r>
      <w:r>
        <w:rPr>
          <w:bCs/>
          <w:b/>
        </w:rPr>
        <w:t xml:space="preserve">Uzbekistan Tashkent</w:t>
      </w:r>
      <w:r>
        <w:t xml:space="preserve"> </w:t>
      </w:r>
      <w:r>
        <w:t xml:space="preserve">is improving, competition from international healthcare markets and private clinics within the city creates a brain drain risk. To combat this, professional development programs are being introduced to offer continuous education opportunities. These programs ensure that</w:t>
      </w:r>
      <w:r>
        <w:t xml:space="preserve"> </w:t>
      </w:r>
      <w:r>
        <w:rPr>
          <w:bCs/>
          <w:b/>
        </w:rPr>
        <w:t xml:space="preserve">Nurses</w:t>
      </w:r>
      <w:r>
        <w:t xml:space="preserve"> </w:t>
      </w:r>
      <w:r>
        <w:t xml:space="preserve">in</w:t>
      </w:r>
      <w:r>
        <w:t xml:space="preserve"> </w:t>
      </w:r>
      <w:r>
        <w:rPr>
          <w:bCs/>
          <w:b/>
        </w:rPr>
        <w:t xml:space="preserve">Uzbekistan Tashkent</w:t>
      </w:r>
      <w:r>
        <w:t xml:space="preserve"> </w:t>
      </w:r>
      <w:r>
        <w:t xml:space="preserve">remain updated on global best practices, technological advancements in patient monitoring, and new treatment protocols.</w:t>
      </w:r>
    </w:p>
    <w:bookmarkEnd w:id="24"/>
    <w:bookmarkStart w:id="25" w:name="X01c50abb232f018ea5f18e0d81930d510afb40b"/>
    <w:p>
      <w:pPr>
        <w:pStyle w:val="Heading2"/>
      </w:pPr>
      <w:r>
        <w:t xml:space="preserve">V. Technological Integration and Digital Health</w:t>
      </w:r>
    </w:p>
    <w:p>
      <w:pPr>
        <w:pStyle w:val="FirstParagraph"/>
      </w:pPr>
      <w:r>
        <w:t xml:space="preserve">A defining characteristic of the modern nursing era in</w:t>
      </w:r>
      <w:r>
        <w:t xml:space="preserve"> </w:t>
      </w:r>
      <w:r>
        <w:rPr>
          <w:bCs/>
          <w:b/>
        </w:rPr>
        <w:t xml:space="preserve">Uzbekistan Tashkent</w:t>
      </w:r>
      <w:r>
        <w:t xml:space="preserve"> </w:t>
      </w:r>
      <w:r>
        <w:t xml:space="preserve">is the integration of digital health technologies. The government’s push for digitalization has led to the implementation of electronic health records (EHRs) in many medical institutions across</w:t>
      </w:r>
      <w:r>
        <w:t xml:space="preserve"> </w:t>
      </w:r>
      <w:r>
        <w:rPr>
          <w:bCs/>
          <w:b/>
        </w:rPr>
        <w:t xml:space="preserve">Uzbekistan Tashkent</w:t>
      </w:r>
      <w:r>
        <w:t xml:space="preserve">. For the contemporary</w:t>
      </w:r>
      <w:r>
        <w:t xml:space="preserve"> </w:t>
      </w:r>
      <w:r>
        <w:rPr>
          <w:bCs/>
          <w:b/>
        </w:rPr>
        <w:t xml:space="preserve">Nurse</w:t>
      </w:r>
      <w:r>
        <w:t xml:space="preserve">, proficiency in these systems is no longer optional but mandatory.</w:t>
      </w:r>
    </w:p>
    <w:p>
      <w:pPr>
        <w:pStyle w:val="BodyText"/>
      </w:pPr>
      <w:r>
        <w:t xml:space="preserve">Digital literacy allows nurses to document patient care accurately, track medication administration, and communicate effectively with physicians and specialists. In the fast-paced environment of</w:t>
      </w:r>
      <w:r>
        <w:t xml:space="preserve"> </w:t>
      </w:r>
      <w:r>
        <w:rPr>
          <w:bCs/>
          <w:b/>
        </w:rPr>
        <w:t xml:space="preserve">Uzbekistan Tashkent’s</w:t>
      </w:r>
      <w:r>
        <w:t xml:space="preserve"> </w:t>
      </w:r>
      <w:r>
        <w:t xml:space="preserve">emergency rooms and intensive care units, this efficiency saves lives. Furthermore, telehealth initiatives expanding in the region require nurses to be adept at remote patient monitoring, a skill set that is increasingly being incorporated into nursing curricula in</w:t>
      </w:r>
      <w:r>
        <w:t xml:space="preserve"> </w:t>
      </w:r>
      <w:r>
        <w:rPr>
          <w:bCs/>
          <w:b/>
        </w:rPr>
        <w:t xml:space="preserve">Uzbekistan Tashkent</w:t>
      </w:r>
      <w:r>
        <w:t xml:space="preserve">.</w:t>
      </w:r>
    </w:p>
    <w:bookmarkEnd w:id="25"/>
    <w:bookmarkStart w:id="26" w:name="vi.-challenges-and-future-outlook"/>
    <w:p>
      <w:pPr>
        <w:pStyle w:val="Heading2"/>
      </w:pPr>
      <w:r>
        <w:t xml:space="preserve">VI. Challenges and Future Outlook</w:t>
      </w:r>
    </w:p>
    <w:p>
      <w:pPr>
        <w:pStyle w:val="FirstParagraph"/>
      </w:pPr>
      <w:r>
        <w:t xml:space="preserve">Despite significant progress, several challenges persist for</w:t>
      </w:r>
      <w:r>
        <w:t xml:space="preserve"> </w:t>
      </w:r>
      <w:r>
        <w:rPr>
          <w:bCs/>
          <w:b/>
        </w:rPr>
        <w:t xml:space="preserve">Nurses</w:t>
      </w:r>
      <w:r>
        <w:t xml:space="preserve"> </w:t>
      </w:r>
      <w:r>
        <w:t xml:space="preserve">in</w:t>
      </w:r>
      <w:r>
        <w:t xml:space="preserve"> </w:t>
      </w:r>
      <w:r>
        <w:rPr>
          <w:bCs/>
          <w:b/>
        </w:rPr>
        <w:t xml:space="preserve">Uzbekistan Tashkent</w:t>
      </w:r>
      <w:r>
        <w:t xml:space="preserve">. These include issues related to workload management, psychological stress, and the need for greater professional autonomy. The cultural perception of nursing is changing, but it requires time to fully mature into a respected independent profession.</w:t>
      </w:r>
    </w:p>
    <w:p>
      <w:pPr>
        <w:pStyle w:val="BodyText"/>
      </w:pPr>
      <w:r>
        <w:t xml:space="preserve">The future of nursing in</w:t>
      </w:r>
      <w:r>
        <w:t xml:space="preserve"> </w:t>
      </w:r>
      <w:r>
        <w:rPr>
          <w:bCs/>
          <w:b/>
        </w:rPr>
        <w:t xml:space="preserve">Uzbekistan Tashkent</w:t>
      </w:r>
      <w:r>
        <w:t xml:space="preserve"> </w:t>
      </w:r>
      <w:r>
        <w:t xml:space="preserve">looks promising yet demanding. As the city hosts more international medical conferences and partnerships, the standard of care expected from nurses will rise. There is a growing need for specialized nurses in fields such as oncology, cardiology, and pediatrics. Educational institutions must continue to adapt their programs to meet these specialized needs.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Uzbekistan Tashkent</w:t>
      </w:r>
      <w:r>
        <w:t xml:space="preserve"> </w:t>
      </w:r>
      <w:r>
        <w:t xml:space="preserve">stands at a critical juncture in professional history. The region is moving away from outdated models of care toward a system that values clinical excellence, patient autonomy, and technological integration. The reforms taking place in</w:t>
      </w:r>
      <w:r>
        <w:t xml:space="preserve"> </w:t>
      </w:r>
      <w:r>
        <w:rPr>
          <w:bCs/>
          <w:b/>
        </w:rPr>
        <w:t xml:space="preserve">Uzbekistan Tashkent</w:t>
      </w:r>
      <w:r>
        <w:t xml:space="preserve"> </w:t>
      </w:r>
      <w:r>
        <w:t xml:space="preserve">are not merely administrative changes but represent a fundamental shift in how healthcare is delivered and perceived.</w:t>
      </w:r>
    </w:p>
    <w:p>
      <w:pPr>
        <w:pStyle w:val="BodyText"/>
      </w:pPr>
      <w:r>
        <w:t xml:space="preserve">The success of these reforms hinges on the continuous support and empowerment of the nursing workforce. By investing in education, improving working conditions, and recognizing the vital role nurses play in public health,</w:t>
      </w:r>
      <w:r>
        <w:t xml:space="preserve"> </w:t>
      </w:r>
      <w:r>
        <w:rPr>
          <w:bCs/>
          <w:b/>
        </w:rPr>
        <w:t xml:space="preserve">Uzbekistan Tashkent</w:t>
      </w:r>
      <w:r>
        <w:t xml:space="preserve"> </w:t>
      </w:r>
      <w:r>
        <w:t xml:space="preserve">can establish a robust healthcare system that serves its citizens effectively. The modern nurse is not just a caregiver but a leader in health promotion, disease prevention, and systemic reform within</w:t>
      </w:r>
      <w:r>
        <w:t xml:space="preserve"> </w:t>
      </w:r>
      <w:r>
        <w:rPr>
          <w:bCs/>
          <w:b/>
        </w:rPr>
        <w:t xml:space="preserve">Uzbekistan Tashkent</w:t>
      </w:r>
      <w:r>
        <w:t xml:space="preserve">.</w:t>
      </w:r>
    </w:p>
    <w:p>
      <w:pPr>
        <w:pStyle w:val="BodyText"/>
      </w:pPr>
      <w:r>
        <w:rPr>
          <w:iCs/>
          <w:i/>
        </w:rPr>
        <w:t xml:space="preserve">This Term Paper has been prepared to highlight the significance of nursing education and practice in the context of developing healthcare systems.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Uzbekistan Tashkent: A Term Paper</dc:title>
  <dc:creator/>
  <dc:language>en</dc:language>
  <cp:keywords/>
  <dcterms:created xsi:type="dcterms:W3CDTF">2026-07-29T20:28:40Z</dcterms:created>
  <dcterms:modified xsi:type="dcterms:W3CDTF">2026-07-29T20:28:40Z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