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30" w:name="X1ecc4f81f784c72d26925cbdedd345b4ded204e"/>
    <w:p>
      <w:pPr>
        <w:pStyle w:val="Heading1"/>
      </w:pPr>
      <w:r>
        <w:t xml:space="preserve">The Role and Impact of the Occupational Therapist in Australia Melbourne</w:t>
      </w:r>
    </w:p>
    <w:p>
      <w:pPr>
        <w:pStyle w:val="FirstParagraph"/>
      </w:pPr>
      <w:r>
        <w:rPr>
          <w:bCs/>
          <w:b/>
        </w:rPr>
        <w:t xml:space="preserve">Date:</w:t>
      </w:r>
      <w:r>
        <w:t xml:space="preserve"> </w:t>
      </w:r>
      <w:r>
        <w:t xml:space="preserve">October 26, 2023</w:t>
      </w:r>
      <w:r>
        <w:br/>
      </w:r>
      <w:r>
        <w:rPr>
          <w:iCs/>
          <w:i/>
          <w:bCs/>
          <w:b/>
        </w:rPr>
        <w:t xml:space="preserve">A Term Paper on Allied Health Professions in the Victorian Context</w:t>
      </w:r>
    </w:p>
    <w:bookmarkStart w:id="20" w:name="introduction"/>
    <w:p>
      <w:pPr>
        <w:pStyle w:val="Heading2"/>
      </w:pPr>
      <w:r>
        <w:t xml:space="preserve">Introduction</w:t>
      </w:r>
    </w:p>
    <w:p>
      <w:pPr>
        <w:pStyle w:val="FirstParagraph"/>
      </w:pPr>
      <w:r>
        <w:t xml:space="preserve">In the rapidly evolving healthcare landscape of modern society, the significance of holistic rehabilitation cannot be overstated. Within this context, the</w:t>
      </w:r>
      <w:r>
        <w:t xml:space="preserve"> </w:t>
      </w:r>
      <w:r>
        <w:rPr>
          <w:bCs/>
          <w:b/>
        </w:rPr>
        <w:t xml:space="preserve">Term Paper</w:t>
      </w:r>
      <w:r>
        <w:t xml:space="preserve"> </w:t>
      </w:r>
      <w:r>
        <w:t xml:space="preserve">titled "The Role and Impact of the Occupational Therapist in Australia Melbourne" seeks to elucidate a critical component of Allied Health services: that of the Occupational Therapist. This document explores how occupational therapy functions as a cornerstone of community health, specifically examining its application within the dynamic urban environment of</w:t>
      </w:r>
      <w:r>
        <w:t xml:space="preserve"> </w:t>
      </w:r>
      <w:r>
        <w:rPr>
          <w:bCs/>
          <w:b/>
        </w:rPr>
        <w:t xml:space="preserve">Australia Melbourne</w:t>
      </w:r>
      <w:r>
        <w:t xml:space="preserve">. By analyzing the unique demands placed on healthcare systems in this metropolitan hub, we can better understand why every</w:t>
      </w:r>
      <w:r>
        <w:t xml:space="preserve"> </w:t>
      </w:r>
      <w:r>
        <w:rPr>
          <w:bCs/>
          <w:b/>
        </w:rPr>
        <w:t xml:space="preserve">Occupational Therapist</w:t>
      </w:r>
      <w:r>
        <w:t xml:space="preserve"> </w:t>
      </w:r>
      <w:r>
        <w:t xml:space="preserve">plays an indispensable role in restoring independence and quality of life for individuals across diverse demographics.</w:t>
      </w:r>
    </w:p>
    <w:bookmarkEnd w:id="20"/>
    <w:bookmarkStart w:id="21" w:name="X935ac2981aa4397be270ac9dc0a6cf96c6344e4"/>
    <w:p>
      <w:pPr>
        <w:pStyle w:val="Heading2"/>
      </w:pPr>
      <w:r>
        <w:t xml:space="preserve">The Professional Mandate of the Occupational Therapist</w:t>
      </w:r>
    </w:p>
    <w:p>
      <w:pPr>
        <w:pStyle w:val="FirstParagraph"/>
      </w:pPr>
      <w:r>
        <w:t xml:space="preserve">To fully appreciate the contributions of an</w:t>
      </w:r>
      <w:r>
        <w:t xml:space="preserve"> </w:t>
      </w:r>
      <w:r>
        <w:rPr>
          <w:bCs/>
          <w:b/>
        </w:rPr>
        <w:t xml:space="preserve">Occupational Therapist</w:t>
      </w:r>
      <w:r>
        <w:t xml:space="preserve">, one must first define their professional mandate. Occupational therapy is a healthcare profession concerned with promoting health and well-being through occupation. The primary goal is to enable people who are affected by injury, illness, or disability to reach their maximum level of independence and self-reliance in caring for themselves in the community and beyond. Unlike other therapies that may focus strictly on physical restoration, occupational therapy takes a holistic approach, addressing the interplay between the individual’s physical condition, mental state environment. An</w:t>
      </w:r>
      <w:r>
        <w:t xml:space="preserve"> </w:t>
      </w:r>
      <w:r>
        <w:rPr>
          <w:bCs/>
          <w:b/>
        </w:rPr>
        <w:t xml:space="preserve">Occupational Therapist</w:t>
      </w:r>
      <w:r>
        <w:t xml:space="preserve"> </w:t>
      </w:r>
      <w:r>
        <w:t xml:space="preserve">evaluates not only what a patient can do physically but also how their daily activities are impacted by their health status.</w:t>
      </w:r>
    </w:p>
    <w:bookmarkEnd w:id="21"/>
    <w:bookmarkStart w:id="22" w:name="X1dff5c3796dd1edf85a910193f63d416bb32018"/>
    <w:p>
      <w:pPr>
        <w:pStyle w:val="Heading2"/>
      </w:pPr>
      <w:r>
        <w:t xml:space="preserve">The Specific Context of Australia Melbourne</w:t>
      </w:r>
    </w:p>
    <w:p>
      <w:pPr>
        <w:pStyle w:val="FirstParagraph"/>
      </w:pPr>
      <w:r>
        <w:t xml:space="preserve">The relevance of this practice is particularly acute in</w:t>
      </w:r>
      <w:r>
        <w:t xml:space="preserve"> </w:t>
      </w:r>
      <w:r>
        <w:rPr>
          <w:bCs/>
          <w:b/>
        </w:rPr>
        <w:t xml:space="preserve">Australia Melbourne</w:t>
      </w:r>
      <w:r>
        <w:t xml:space="preserve">. As the cultural and economic capital of Victoria,</w:t>
      </w:r>
      <w:r>
        <w:t xml:space="preserve"> </w:t>
      </w:r>
      <w:r>
        <w:rPr>
          <w:bCs/>
          <w:b/>
        </w:rPr>
        <w:t xml:space="preserve">Australia Melbourne</w:t>
      </w:r>
      <w:r>
        <w:t xml:space="preserve"> </w:t>
      </w:r>
      <w:r>
        <w:t xml:space="preserve">presents a unique set of healthcare challenges and opportunities. The city boasts a diverse demographic profile, including significant indigenous populations, recent migrants from various global contexts, and an aging baby boomer generation. These factors create a complex tapestry of health needs that require nuanced therapeutic interventions. In</w:t>
      </w:r>
      <w:r>
        <w:t xml:space="preserve"> </w:t>
      </w:r>
      <w:r>
        <w:rPr>
          <w:bCs/>
          <w:b/>
        </w:rPr>
        <w:t xml:space="preserve">Australia Melbourne</w:t>
      </w:r>
      <w:r>
        <w:t xml:space="preserve">, the demand for rehabilitation services is driven by high rates of chronic disease management post-stroke or cardiac events, as well as an increasing focus on mental health support in urban settings. The infrastructure of</w:t>
      </w:r>
      <w:r>
        <w:t xml:space="preserve"> </w:t>
      </w:r>
      <w:r>
        <w:rPr>
          <w:bCs/>
          <w:b/>
        </w:rPr>
        <w:t xml:space="preserve">Australia Melbourne</w:t>
      </w:r>
      <w:r>
        <w:t xml:space="preserve">, with its mix of high-density housing and sprawling suburbs, further necessitates that every</w:t>
      </w:r>
      <w:r>
        <w:t xml:space="preserve"> </w:t>
      </w:r>
      <w:r>
        <w:rPr>
          <w:bCs/>
          <w:b/>
        </w:rPr>
        <w:t xml:space="preserve">Occupational Therapist</w:t>
      </w:r>
      <w:r>
        <w:t xml:space="preserve"> </w:t>
      </w:r>
      <w:r>
        <w:t xml:space="preserve">possesses strong knowledge regarding community resources and accessibility standards.</w:t>
      </w:r>
    </w:p>
    <w:bookmarkEnd w:id="22"/>
    <w:bookmarkStart w:id="24" w:name="key-areas-of-intervention"/>
    <w:p>
      <w:pPr>
        <w:pStyle w:val="Heading2"/>
      </w:pPr>
      <w:r>
        <w:t xml:space="preserve">Key Areas of Intervention</w:t>
      </w:r>
    </w:p>
    <w:p>
      <w:pPr>
        <w:pStyle w:val="FirstParagraph"/>
      </w:pPr>
      <w:r>
        <w:t xml:space="preserve">The scope of practice for an</w:t>
      </w:r>
      <w:r>
        <w:t xml:space="preserve"> </w:t>
      </w:r>
      <w:r>
        <w:rPr>
          <w:bCs/>
          <w:b/>
        </w:rPr>
        <w:t xml:space="preserve">Occupational Therapist</w:t>
      </w:r>
      <w:bookmarkStart w:id="23" w:name="citation1"/>
      <w:bookmarkEnd w:id="23"/>
      <w:r>
        <w:t xml:space="preserve">[1]. First, in geriatric care, the focus is often on maintaining autonomy for the elderly. As life expectancy increases in</w:t>
      </w:r>
      <w:r>
        <w:t xml:space="preserve"> </w:t>
      </w:r>
      <w:r>
        <w:rPr>
          <w:bCs/>
          <w:b/>
        </w:rPr>
        <w:t xml:space="preserve">Australia Melbourne</w:t>
      </w:r>
      <w:r>
        <w:t xml:space="preserve">, there is a growing need to prevent falls and manage age-related decline through home modifications and assistive technology. Second, pediatric occupational therapy addresses developmental delays. In schools across</w:t>
      </w:r>
      <w:r>
        <w:t xml:space="preserve"> </w:t>
      </w:r>
      <w:r>
        <w:rPr>
          <w:bCs/>
          <w:b/>
        </w:rPr>
        <w:t xml:space="preserve">Australia Melbourne</w:t>
      </w:r>
      <w:r>
        <w:t xml:space="preserve">, an</w:t>
      </w:r>
      <w:r>
        <w:t xml:space="preserve"> </w:t>
      </w:r>
      <w:hyperlink w:anchor="citation1">
        <w:r>
          <w:rPr>
            <w:rStyle w:val="Hyperlink"/>
          </w:rPr>
          <w:t xml:space="preserve">[1]</w:t>
        </w:r>
      </w:hyperlink>
      <w:r>
        <w:t xml:space="preserve"> </w:t>
      </w:r>
      <w:r>
        <w:t xml:space="preserve">helps children with sensory processing disorders or learning difficulties to participate effectively in educational environments.</w:t>
      </w:r>
    </w:p>
    <w:p>
      <w:pPr>
        <w:pStyle w:val="BodyText"/>
      </w:pPr>
      <w:r>
        <w:br/>
      </w:r>
    </w:p>
    <w:p>
      <w:pPr>
        <w:pStyle w:val="BodyText"/>
      </w:pPr>
      <w:r>
        <w:t xml:space="preserve">Thirdly, mental health rehabilitation constitutes a vital pillar of occupational therapy. In the context of</w:t>
      </w:r>
      <w:r>
        <w:t xml:space="preserve"> </w:t>
      </w:r>
      <w:r>
        <w:rPr>
          <w:bCs/>
          <w:b/>
        </w:rPr>
        <w:t xml:space="preserve">Australia Melbourne</w:t>
      </w:r>
      <w:r>
        <w:t xml:space="preserve">, where urban stress and isolation can exacerbate psychological conditions, an</w:t>
      </w:r>
    </w:p>
    <w:p>
      <w:pPr>
        <w:pStyle w:val="BodyText"/>
      </w:pPr>
      <w:r>
        <w:t xml:space="preserve">Occupational Therapist[1]. By helping patients establish routines and engage in meaningful work or leisure activities, they facilitate reintegration into society. Finally, workplace rehabilitation is increasingly important in the corporate culture of</w:t>
      </w:r>
      <w:r>
        <w:t xml:space="preserve"> </w:t>
      </w:r>
      <w:r>
        <w:rPr>
          <w:bCs/>
          <w:b/>
        </w:rPr>
        <w:t xml:space="preserve">Australia Melbourne</w:t>
      </w:r>
      <w:r>
        <w:t xml:space="preserve">. An</w:t>
      </w:r>
      <w:r>
        <w:t xml:space="preserve"> </w:t>
      </w:r>
      <w:r>
        <w:rPr>
          <w:bCs/>
          <w:b/>
        </w:rPr>
        <w:t xml:space="preserve">Occupational Therapist</w:t>
      </w:r>
      <w:r>
        <w:t xml:space="preserve"> </w:t>
      </w:r>
      <w:r>
        <w:t xml:space="preserve">works with employers to design ergonomic solutions and return-to-work programs, ensuring that productivity is balanced with employee health.</w:t>
      </w:r>
    </w:p>
    <w:bookmarkEnd w:id="24"/>
    <w:bookmarkStart w:id="25" w:name="Xad53180b6e0101c8abc73791e0829f720264a61"/>
    <w:p>
      <w:pPr>
        <w:pStyle w:val="Heading2"/>
      </w:pPr>
      <w:r>
        <w:t xml:space="preserve">Evidence-Based Practice and Regulatory Standards</w:t>
      </w:r>
    </w:p>
    <w:p>
      <w:pPr>
        <w:pStyle w:val="FirstParagraph"/>
      </w:pPr>
      <w:r>
        <w:t xml:space="preserve">The practice of every</w:t>
      </w:r>
      <w:r>
        <w:t xml:space="preserve"> </w:t>
      </w:r>
      <w:hyperlink w:anchor="citation1">
        <w:r>
          <w:rPr>
            <w:rStyle w:val="Hyperlink"/>
          </w:rPr>
          <w:t xml:space="preserve">[1]</w:t>
        </w:r>
      </w:hyperlink>
      <w:r>
        <w:t xml:space="preserve">. The registration ensures that practitioners meet rigorous standards of safety, ethical conduct. This regulatory framework is crucial for maintaining public trust in the services provided by an</w:t>
      </w:r>
      <w:r>
        <w:t xml:space="preserve"> </w:t>
      </w:r>
      <w:r>
        <w:rPr>
          <w:bCs/>
          <w:b/>
        </w:rPr>
        <w:t xml:space="preserve">Occupational Therapist</w:t>
      </w:r>
      <w:r>
        <w:t xml:space="preserve">. Furthermore, evidence-based practice requires continuous professional development. In a city like</w:t>
      </w:r>
      <w:r>
        <w:t xml:space="preserve"> </w:t>
      </w:r>
      <w:r>
        <w:rPr>
          <w:bCs/>
          <w:b/>
        </w:rPr>
        <w:t xml:space="preserve">Australia Melbourne</w:t>
      </w:r>
      <w:r>
        <w:t xml:space="preserve">, where medical research and clinical trials are frequently conducted locally, an</w:t>
      </w:r>
      <w:r>
        <w:t xml:space="preserve"> </w:t>
      </w:r>
      <w:hyperlink w:anchor="citation1">
        <w:r>
          <w:rPr>
            <w:rStyle w:val="Hyperlink"/>
          </w:rPr>
          <w:t xml:space="preserve">[1]</w:t>
        </w:r>
      </w:hyperlink>
      <w:r>
        <w:t xml:space="preserve">.</w:t>
      </w:r>
    </w:p>
    <w:bookmarkEnd w:id="25"/>
    <w:bookmarkStart w:id="27" w:name="X1f21756ad48e4fd721171d15d0a2d8e7c1044b4"/>
    <w:p>
      <w:pPr>
        <w:pStyle w:val="Heading2"/>
      </w:pPr>
      <w:r>
        <w:t xml:space="preserve">Conclusion: The Indispensable Value in the Community</w:t>
      </w:r>
    </w:p>
    <w:p>
      <w:pPr>
        <w:pStyle w:val="FirstParagraph"/>
      </w:pPr>
      <w:r>
        <w:t xml:space="preserve">In conclusion, this</w:t>
      </w:r>
      <w:r>
        <w:t xml:space="preserve"> </w:t>
      </w:r>
      <w:r>
        <w:rPr>
          <w:bCs/>
          <w:b/>
        </w:rPr>
        <w:t xml:space="preserve">Term Paper</w:t>
      </w:r>
      <w:bookmarkStart w:id="26" w:name="citation1"/>
      <w:bookmarkEnd w:id="26"/>
      <w:r>
        <w:t xml:space="preserve">[1]. Through their specialized expertise in enabling participation in daily life, they address the specific socio-economic and demographic realities of</w:t>
      </w:r>
      <w:r>
        <w:t xml:space="preserve"> </w:t>
      </w:r>
      <w:r>
        <w:rPr>
          <w:bCs/>
          <w:b/>
        </w:rPr>
        <w:t xml:space="preserve">Australia Melbourne</w:t>
      </w:r>
      <w:r>
        <w:t xml:space="preserve">. Whether aiding a senior citizen to age safely in their own home, helping a child navigate the classroom, or supporting an employee with mental health challenges to return to work, every</w:t>
      </w:r>
      <w:r>
        <w:t xml:space="preserve"> </w:t>
      </w:r>
      <w:hyperlink w:anchor="citation1">
        <w:r>
          <w:rPr>
            <w:rStyle w:val="Hyperlink"/>
          </w:rPr>
          <w:t xml:space="preserve">[1]</w:t>
        </w:r>
      </w:hyperlink>
      <w:r>
        <w:t xml:space="preserve">.</w:t>
      </w:r>
    </w:p>
    <w:p>
      <w:pPr>
        <w:pStyle w:val="BodyText"/>
      </w:pPr>
      <w:r>
        <w:t xml:space="preserve">The integration of occupational therapy into the broader healthcare strategy of</w:t>
      </w:r>
      <w:r>
        <w:t xml:space="preserve"> </w:t>
      </w:r>
      <w:r>
        <w:rPr>
          <w:bCs/>
          <w:b/>
        </w:rPr>
        <w:t xml:space="preserve">Australia Melbourne</w:t>
      </w:r>
      <w:r>
        <w:t xml:space="preserve"> </w:t>
      </w:r>
      <w:r>
        <w:t xml:space="preserve">is not merely a service provision but a social imperative. By recognizing and valuing the role of the</w:t>
      </w:r>
      <w:r>
        <w:t xml:space="preserve"> </w:t>
      </w:r>
      <w:r>
        <w:rPr>
          <w:bCs/>
          <w:b/>
        </w:rPr>
        <w:t xml:space="preserve">Occupational Therapist</w:t>
      </w:r>
      <w:r>
        <w:t xml:space="preserve">, we invest in a society where individuals are empowered to live fulfilling, independent lives regardless of physical or cognitive limitations. As future healthcare professionals and policymakers study this field, it becomes evident that supporting these practitioners is key to building a resilient health system in one of the world’s most vibrant cities.</w:t>
      </w:r>
    </w:p>
    <w:bookmarkEnd w:id="27"/>
    <w:bookmarkStart w:id="29" w:name="references"/>
    <w:p>
      <w:pPr>
        <w:pStyle w:val="Heading2"/>
      </w:pPr>
      <w:r>
        <w:t xml:space="preserve">References</w:t>
      </w:r>
    </w:p>
    <w:p>
      <w:pPr>
        <w:pStyle w:val="FirstParagraph"/>
      </w:pPr>
      <w:bookmarkStart w:id="28" w:name="citation1"/>
      <w:bookmarkEnd w:id="28"/>
      <w:r>
        <w:t xml:space="preserve">[1] Occupational Therapy Board of Australia. (2023).</w:t>
      </w:r>
      <w:r>
        <w:t xml:space="preserve"> </w:t>
      </w:r>
      <w:r>
        <w:rPr>
          <w:iCs/>
          <w:i/>
        </w:rPr>
        <w:t xml:space="preserve">National Practice Standards for the Occupational Therapist</w:t>
      </w:r>
      <w:r>
        <w:t xml:space="preserve">. Australian Health Practitioner Regulation Agency.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Australia Melbourne</dc:title>
  <dc:creator/>
  <dc:language>en</dc:language>
  <cp:keywords/>
  <dcterms:created xsi:type="dcterms:W3CDTF">2026-07-29T09:56:45Z</dcterms:created>
  <dcterms:modified xsi:type="dcterms:W3CDTF">2026-07-29T09:56:45Z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