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Colombia</w:t>
      </w:r>
      <w:r>
        <w:t xml:space="preserve"> </w:t>
      </w:r>
      <w:r>
        <w:t xml:space="preserve">Bogotá</w:t>
      </w:r>
    </w:p>
    <w:bookmarkStart w:id="30" w:name="X4b0e94970ad0fdd278765d163e7c4cb38bf84a0"/>
    <w:p>
      <w:pPr>
        <w:pStyle w:val="Heading1"/>
      </w:pPr>
      <w:r>
        <w:t xml:space="preserve">Term Paper</w:t>
      </w:r>
      <w:r>
        <w:br/>
      </w:r>
      <w:r>
        <w:br/>
      </w:r>
      <w:r>
        <w:t xml:space="preserve">The Role and Evolution of the Occupational Therapist in Colombia Bogotá</w:t>
      </w:r>
    </w:p>
    <w:p>
      <w:pPr>
        <w:pStyle w:val="FirstParagraph"/>
      </w:pPr>
      <w:r>
        <w:rPr>
          <w:bCs/>
          <w:b/>
        </w:rPr>
        <w:t xml:space="preserve">Date:</w:t>
      </w:r>
      <w:r>
        <w:t xml:space="preserve"> </w:t>
      </w:r>
      <w:r>
        <w:t xml:space="preserve">October 26, 2023</w:t>
      </w:r>
      <w:r>
        <w:br/>
      </w:r>
      <w:r>
        <w:rPr>
          <w:bCs/>
          <w:b/>
        </w:rPr>
        <w:t xml:space="preserve">Subject:</w:t>
      </w:r>
      <w:r>
        <w:t xml:space="preserve">Kinship Health Sciences / Public Health Policy</w:t>
      </w:r>
      <w:r>
        <w:br/>
      </w:r>
      <w:r>
        <w:rPr>
          <w:iCs/>
          <w:i/>
        </w:rPr>
        <w:t xml:space="preserve">Instructor: [Name Redacted]</w:t>
      </w:r>
    </w:p>
    <w:bookmarkStart w:id="20" w:name="i.-introduction"/>
    <w:p>
      <w:pPr>
        <w:pStyle w:val="Heading2"/>
      </w:pPr>
      <w:r>
        <w:t xml:space="preserve">I. Introduction</w:t>
      </w:r>
    </w:p>
    <w:p>
      <w:pPr>
        <w:pStyle w:val="FirstParagraph"/>
      </w:pPr>
      <w:r>
        <w:t xml:space="preserve">The landscape of healthcare in</w:t>
      </w:r>
      <w:r>
        <w:t xml:space="preserve"> </w:t>
      </w:r>
      <w:hyperlink w:anchor="Xa39a3ee5e6b4b0d3255bfef95601890afd80709">
        <w:r>
          <w:rPr>
            <w:rStyle w:val="Hyperlink"/>
          </w:rPr>
          <w:t xml:space="preserve">Colombia Bogotá</w:t>
        </w:r>
      </w:hyperlink>
      <w:r>
        <w:t xml:space="preserve"> </w:t>
      </w:r>
      <w:r>
        <w:t xml:space="preserve">has undergone significant transformation over the last three decades, shifting from a predominantly curative model to one that increasingly emphasizes holistic wellness and functional independence. Central to this shift is the emerging profession of the Occupational Therapist. While historically viewed as a peripheral support role, the Occupational Therapist is now recognized as an essential component of multidisciplinary healthcare teams in</w:t>
      </w:r>
      <w:r>
        <w:t xml:space="preserve"> </w:t>
      </w:r>
      <w:hyperlink w:anchor="Xa39a3ee5e6b4b0d3255bfef95601890afd80709">
        <w:r>
          <w:rPr>
            <w:rStyle w:val="Hyperlink"/>
          </w:rPr>
          <w:t xml:space="preserve">Colombia Bogotá</w:t>
        </w:r>
      </w:hyperlink>
      <w:r>
        <w:t xml:space="preserve">. This paper examines the historical development, current scope of practice, regulatory framework, and future challenges facing Occupational Therapy within the specific socio-economic and cultural context of</w:t>
      </w:r>
      <w:r>
        <w:t xml:space="preserve"> </w:t>
      </w:r>
      <w:hyperlink w:anchor="Xa39a3ee5e6b4b0d3255bfef95601890afd80709">
        <w:r>
          <w:rPr>
            <w:rStyle w:val="Hyperlink"/>
          </w:rPr>
          <w:t xml:space="preserve">Colombia Bogotá</w:t>
        </w:r>
      </w:hyperlink>
      <w:r>
        <w:t xml:space="preserve">.</w:t>
      </w:r>
    </w:p>
    <w:p>
      <w:pPr>
        <w:pStyle w:val="BodyText"/>
      </w:pPr>
      <w:r>
        <w:t xml:space="preserve">The concept of "occupation" refers to the everyday activities people live, like, and need to do. For an Occupational Therapist in</w:t>
      </w:r>
      <w:r>
        <w:t xml:space="preserve"> </w:t>
      </w:r>
      <w:hyperlink w:anchor="Xa39a3ee5e6b4b0d3255bfef95601890afd80709">
        <w:r>
          <w:rPr>
            <w:rStyle w:val="Hyperlink"/>
          </w:rPr>
          <w:t xml:space="preserve">Colombia Bogotá</w:t>
        </w:r>
      </w:hyperlink>
      <w:r>
        <w:t xml:space="preserve">, this definition expands beyond clinical rehabilitation to include social reintegration following the country’s decades of internal conflict. The unique demographic profile of</w:t>
      </w:r>
      <w:r>
        <w:t xml:space="preserve"> </w:t>
      </w:r>
      <w:hyperlink w:anchor="Xa39a3ee5e6b4b0d3255bfef95601890afd80709">
        <w:r>
          <w:rPr>
            <w:rStyle w:val="Hyperlink"/>
          </w:rPr>
          <w:t xml:space="preserve">Colombia Bogotá</w:t>
        </w:r>
      </w:hyperlink>
      <w:r>
        <w:t xml:space="preserve">, characterized by a mix of urban complexity and varying levels of socioeconomic stratification, requires an Occupational Therapist to possess not only medical expertise but also strong sociocultural competence.</w:t>
      </w:r>
    </w:p>
    <w:bookmarkEnd w:id="20"/>
    <w:bookmarkStart w:id="21" w:name="Xee20382e6691fb13b3dd60628a35db56f9f4712"/>
    <w:p>
      <w:pPr>
        <w:pStyle w:val="Heading2"/>
      </w:pPr>
      <w:r>
        <w:t xml:space="preserve">II. Historical Context and Regulatory Framework</w:t>
      </w:r>
    </w:p>
    <w:p>
      <w:pPr>
        <w:pStyle w:val="FirstParagraph"/>
      </w:pPr>
      <w:r>
        <w:t xml:space="preserve">The formalization of Occupational Therapy in</w:t>
      </w:r>
      <w:r>
        <w:t xml:space="preserve"> </w:t>
      </w:r>
      <w:hyperlink w:anchor="Xa39a3ee5e6b4b0d3255bfef95601890afd80709">
        <w:r>
          <w:rPr>
            <w:rStyle w:val="Hyperlink"/>
          </w:rPr>
          <w:t xml:space="preserve">Colombia Bogotá</w:t>
        </w:r>
      </w:hyperlink>
      <w:r>
        <w:t xml:space="preserve"> </w:t>
      </w:r>
      <w:r>
        <w:t xml:space="preserve">is relatively recent compared to European or North American standards. The profession began to gain traction in the late 1980s and early 1990s, coinciding with broader health reforms in Colombia aimed at universal coverage under Law 100 of 1993. However, it was not until the enactment of Law 652 of 2001 that occupational therapy was legally recognized as a distinct profession within the Colombian health system.</w:t>
      </w:r>
    </w:p>
    <w:p>
      <w:pPr>
        <w:pStyle w:val="BodyText"/>
      </w:pPr>
      <w:r>
        <w:t xml:space="preserve">In</w:t>
      </w:r>
      <w:r>
        <w:t xml:space="preserve"> </w:t>
      </w:r>
      <w:hyperlink w:anchor="Xa39a3ee5e6b4b0d3255bfef95601890afd80709">
        <w:r>
          <w:rPr>
            <w:rStyle w:val="Hyperlink"/>
          </w:rPr>
          <w:t xml:space="preserve">Colombia Bogotá</w:t>
        </w:r>
      </w:hyperlink>
      <w:r>
        <w:t xml:space="preserve">, the regulatory authority for this profession lies with the Ministry of Social Protection and various regional secretariats. The Occupational Therapist is mandated to hold a degree from an accredited university program, which in</w:t>
      </w:r>
      <w:r>
        <w:t xml:space="preserve"> </w:t>
      </w:r>
      <w:hyperlink w:anchor="Xa39a3ee5e6b4b0d3255bfef95601890afd80709">
        <w:r>
          <w:rPr>
            <w:rStyle w:val="Hyperlink"/>
          </w:rPr>
          <w:t xml:space="preserve">Colombia Bogotá</w:t>
        </w:r>
      </w:hyperlink>
      <w:r>
        <w:t xml:space="preserve"> </w:t>
      </w:r>
      <w:r>
        <w:t xml:space="preserve">typically involves four to five years of rigorous academic training including clinical internships. Despite legal recognition, the implementation of these regulations has faced challenges regarding standardization and continuous professional development across different healthcare institutions in</w:t>
      </w:r>
      <w:r>
        <w:t xml:space="preserve"> </w:t>
      </w:r>
      <w:hyperlink w:anchor="Xa39a3ee5e6b4b0d3255bfef95601890afd80709">
        <w:r>
          <w:rPr>
            <w:rStyle w:val="Hyperlink"/>
          </w:rPr>
          <w:t xml:space="preserve">Colombia Bogotá</w:t>
        </w:r>
      </w:hyperlink>
      <w:r>
        <w:t xml:space="preserve">.</w:t>
      </w:r>
    </w:p>
    <w:bookmarkEnd w:id="21"/>
    <w:bookmarkStart w:id="25" w:name="Xef9df86ba9e99b61cbbc45b5be463f3e60da0f2"/>
    <w:p>
      <w:pPr>
        <w:pStyle w:val="Heading2"/>
      </w:pPr>
      <w:r>
        <w:t xml:space="preserve">III. Scope of Practice in Colombia Bogotá</w:t>
      </w:r>
    </w:p>
    <w:p>
      <w:pPr>
        <w:pStyle w:val="FirstParagraph"/>
      </w:pPr>
      <w:r>
        <w:t xml:space="preserve">The scope of practice for an Occupational Therapist in</w:t>
      </w:r>
      <w:r>
        <w:t xml:space="preserve"> </w:t>
      </w:r>
      <w:hyperlink w:anchor="Xa39a3ee5e6b4b0d3255bfef95601890afd80709">
        <w:r>
          <w:rPr>
            <w:rStyle w:val="Hyperlink"/>
          </w:rPr>
          <w:t xml:space="preserve">Colombia Bogotá</w:t>
        </w:r>
      </w:hyperlink>
      <w:r>
        <w:t xml:space="preserve"> </w:t>
      </w:r>
      <w:r>
        <w:t xml:space="preserve">is diverse, spanning pediatric, geriatric, psychiatric, and physical rehabilitation sectors. In the private healthcare sector (EPS - Entidades Promotoras de Salud), Occupational Therapists work extensively in hospitals and specialized clinics. Their primary objective is to restore function or adapt environments to maximize patient independence.</w:t>
      </w:r>
    </w:p>
    <w:bookmarkStart w:id="22" w:name="a.-geriatric-care"/>
    <w:p>
      <w:pPr>
        <w:pStyle w:val="Heading3"/>
      </w:pPr>
      <w:r>
        <w:t xml:space="preserve">A. Geriatric Care</w:t>
      </w:r>
    </w:p>
    <w:p>
      <w:pPr>
        <w:pStyle w:val="FirstParagraph"/>
      </w:pPr>
      <w:r>
        <w:t xml:space="preserve">Given the aging population in</w:t>
      </w:r>
      <w:r>
        <w:t xml:space="preserve"> </w:t>
      </w:r>
      <w:hyperlink w:anchor="Xa39a3ee5e6b4b0d3255bfef95601890afd80709">
        <w:r>
          <w:rPr>
            <w:rStyle w:val="Hyperlink"/>
          </w:rPr>
          <w:t xml:space="preserve">Colombia Bogotá</w:t>
        </w:r>
      </w:hyperlink>
      <w:r>
        <w:t xml:space="preserve">, there is a growing demand for Occupational Therapists who specialize in geriatrics. These professionals focus on preventing falls, managing dementia, and maintaining activities of daily living (ADLs) such as dressing and eating. In</w:t>
      </w:r>
      <w:r>
        <w:t xml:space="preserve"> </w:t>
      </w:r>
      <w:hyperlink w:anchor="Xa39a3ee5e6b4b0d3255bfef95601890afd80709">
        <w:r>
          <w:rPr>
            <w:rStyle w:val="Hyperlink"/>
          </w:rPr>
          <w:t xml:space="preserve">Colombia Bogotá</w:t>
        </w:r>
      </w:hyperlink>
      <w:r>
        <w:t xml:space="preserve">, where many elderly individuals live in multi-generational households or alone due to migration patterns, the Occupational Therapist plays a critical role in home assessments and adaptations.</w:t>
      </w:r>
    </w:p>
    <w:bookmarkEnd w:id="22"/>
    <w:bookmarkStart w:id="23" w:name="b.-pediatric-development"/>
    <w:p>
      <w:pPr>
        <w:pStyle w:val="Heading3"/>
      </w:pPr>
      <w:r>
        <w:t xml:space="preserve">B. Pediatric Development</w:t>
      </w:r>
    </w:p>
    <w:p>
      <w:pPr>
        <w:pStyle w:val="FirstParagraph"/>
      </w:pPr>
      <w:r>
        <w:t xml:space="preserve">In pediatrics, the Occupational Therapist in</w:t>
      </w:r>
      <w:r>
        <w:t xml:space="preserve"> </w:t>
      </w:r>
      <w:hyperlink w:anchor="Xa39a3ee5e6b4b0d3255bfef95601890afd80709">
        <w:r>
          <w:rPr>
            <w:rStyle w:val="Hyperlink"/>
          </w:rPr>
          <w:t xml:space="preserve">Colombia Bogotá</w:t>
        </w:r>
      </w:hyperlink>
      <w:r>
        <w:t xml:space="preserve"> </w:t>
      </w:r>
      <w:r>
        <w:t xml:space="preserve">addresses developmental delays associated with conditions such as autism spectrum disorder and cerebral palsy. These specialists work closely with educational institutions to ensure that children can participate effectively in classroom settings, a concept known as school participation. The integration of therapy into the daily routine of the child is central to this approach.</w:t>
      </w:r>
    </w:p>
    <w:bookmarkEnd w:id="23"/>
    <w:bookmarkStart w:id="24" w:name="c.-mental-health"/>
    <w:p>
      <w:pPr>
        <w:pStyle w:val="Heading3"/>
      </w:pPr>
      <w:r>
        <w:t xml:space="preserve">C. Mental Health</w:t>
      </w:r>
    </w:p>
    <w:p>
      <w:pPr>
        <w:pStyle w:val="FirstParagraph"/>
      </w:pPr>
      <w:r>
        <w:t xml:space="preserve">Mental health rehabilitation is another critical area for the Occupational Therapist in</w:t>
      </w:r>
      <w:r>
        <w:t xml:space="preserve"> </w:t>
      </w:r>
      <w:hyperlink w:anchor="Xa39a3ee5e6b4b0d3255bfef95601890afd80709">
        <w:r>
          <w:rPr>
            <w:rStyle w:val="Hyperlink"/>
          </w:rPr>
          <w:t xml:space="preserve">Colombia Bogotá</w:t>
        </w:r>
      </w:hyperlink>
      <w:r>
        <w:t xml:space="preserve">. With a history of social violence, many patients suffer from PTSD and anxiety disorders. Occupational Therapists use meaningful activities to help these individuals rebuild routines, improve social skills, and prepare for vocational reintegration.</w:t>
      </w:r>
    </w:p>
    <w:bookmarkEnd w:id="24"/>
    <w:bookmarkEnd w:id="25"/>
    <w:bookmarkStart w:id="26" w:name="X3d663aed2c87dfe57fba4c361dac27cfb014cdf"/>
    <w:p>
      <w:pPr>
        <w:pStyle w:val="Heading2"/>
      </w:pPr>
      <w:r>
        <w:t xml:space="preserve">IV. Socio-Cultural Challenges in Colombia Bogotá</w:t>
      </w:r>
    </w:p>
    <w:p>
      <w:pPr>
        <w:pStyle w:val="FirstParagraph"/>
      </w:pPr>
      <w:r>
        <w:t xml:space="preserve">The practice of Occupational Therapy in</w:t>
      </w:r>
      <w:r>
        <w:t xml:space="preserve"> </w:t>
      </w:r>
      <w:hyperlink w:anchor="Xa39a3ee5e6b4b0d3255bfef95601890afd80709">
        <w:r>
          <w:rPr>
            <w:rStyle w:val="Hyperlink"/>
          </w:rPr>
          <w:t xml:space="preserve">Colombia Bogotá</w:t>
        </w:r>
      </w:hyperlink>
      <w:r>
        <w:t xml:space="preserve"> </w:t>
      </w:r>
      <w:r>
        <w:t xml:space="preserve">cannot be separated from the city's socio-economic realities. A significant challenge is the disparity in access to care between high socioeconomic strata (estratos 5 and 6) and lower strata (estratos 1, 2, and 3). Wealthier patients often have access to private rehabilitation centers with state-of-the-art equipment, while public health systems face resource constraints.</w:t>
      </w:r>
    </w:p>
    <w:p>
      <w:pPr>
        <w:pStyle w:val="BodyText"/>
      </w:pPr>
      <w:r>
        <w:t xml:space="preserve">The Occupational Therapist must navigate these inequities by advocating for accessible care. This involves designing low-cost therapeutic interventions and utilizing community resources. In</w:t>
      </w:r>
      <w:r>
        <w:t xml:space="preserve"> </w:t>
      </w:r>
      <w:hyperlink w:anchor="Xa39a3ee5e6b4b0d3255bfef95601890afd80709">
        <w:r>
          <w:rPr>
            <w:rStyle w:val="Hyperlink"/>
          </w:rPr>
          <w:t xml:space="preserve">Colombia Bogotá</w:t>
        </w:r>
      </w:hyperlink>
      <w:r>
        <w:t xml:space="preserve">, community-based rehabilitation is becoming a preferred model due to its cost-effectiveness and cultural relevance. The Occupational Therapist acts as a bridge between the clinical setting and the patient’s home environment, ensuring that therapeutic gains are maintained in real-world conditions.</w:t>
      </w:r>
    </w:p>
    <w:bookmarkEnd w:id="26"/>
    <w:bookmarkStart w:id="27" w:name="v.-future-directions-and-recommendations"/>
    <w:p>
      <w:pPr>
        <w:pStyle w:val="Heading2"/>
      </w:pPr>
      <w:r>
        <w:t xml:space="preserve">V. Future Directions and Recommendations</w:t>
      </w:r>
    </w:p>
    <w:p>
      <w:pPr>
        <w:pStyle w:val="FirstParagraph"/>
      </w:pPr>
      <w:r>
        <w:t xml:space="preserve">To further strengthen the role of the Occupational Therapist in</w:t>
      </w:r>
      <w:r>
        <w:t xml:space="preserve"> </w:t>
      </w:r>
      <w:hyperlink w:anchor="Xa39a3ee5e6b4b0d3255bfef95601890afd80709">
        <w:r>
          <w:rPr>
            <w:rStyle w:val="Hyperlink"/>
          </w:rPr>
          <w:t xml:space="preserve">Colombia Bogotá</w:t>
        </w:r>
      </w:hyperlink>
      <w:r>
        <w:t xml:space="preserve">, several strategic actions are recommended. First, there is a need for increased public awareness campaigns to educate both healthcare providers and the general public about the unique value of Occupational Therapy. Many patients in</w:t>
      </w:r>
      <w:r>
        <w:t xml:space="preserve"> </w:t>
      </w:r>
      <w:hyperlink w:anchor="Xa39a3ee5e6b4b0d3255bfef95601890afd80709">
        <w:r>
          <w:rPr>
            <w:rStyle w:val="Hyperlink"/>
          </w:rPr>
          <w:t xml:space="preserve">Colombia Bogotá</w:t>
        </w:r>
      </w:hyperlink>
      <w:r>
        <w:t xml:space="preserve"> </w:t>
      </w:r>
      <w:r>
        <w:t xml:space="preserve">still confuse Occupational Therapy with physical therapy, leading to underutilization of services.</w:t>
      </w:r>
    </w:p>
    <w:p>
      <w:pPr>
        <w:pStyle w:val="BodyText"/>
      </w:pPr>
      <w:r>
        <w:t xml:space="preserve">Second, academic institutions in</w:t>
      </w:r>
      <w:r>
        <w:t xml:space="preserve"> </w:t>
      </w:r>
      <w:hyperlink w:anchor="Xa39a3ee5e6b4b0d3255bfef95601890afd80709">
        <w:r>
          <w:rPr>
            <w:rStyle w:val="Hyperlink"/>
          </w:rPr>
          <w:t xml:space="preserve">Colombia Bogotá</w:t>
        </w:r>
      </w:hyperlink>
      <w:r>
        <w:t xml:space="preserve"> </w:t>
      </w:r>
      <w:r>
        <w:t xml:space="preserve">should expand research opportunities focused on local outcomes. Evidence-based practice is crucial for securing insurance coverage and government funding. By generating data specific to the Colombian population, Occupational Therapists can better justify their interventions within the national health system.</w:t>
      </w:r>
    </w:p>
    <w:p>
      <w:pPr>
        <w:pStyle w:val="BodyText"/>
      </w:pPr>
      <w:r>
        <w:t xml:space="preserve">Third, interdisciplinary collaboration must be enhanced. The Occupational Therapist should be integrated into primary care teams in</w:t>
      </w:r>
      <w:r>
        <w:t xml:space="preserve"> </w:t>
      </w:r>
      <w:hyperlink w:anchor="Xa39a3ee5e6b4b0d3255bfef95601890afd80709">
        <w:r>
          <w:rPr>
            <w:rStyle w:val="Hyperlink"/>
          </w:rPr>
          <w:t xml:space="preserve">Colombia Bogotá</w:t>
        </w:r>
      </w:hyperlink>
      <w:r>
        <w:t xml:space="preserve">, allowing for early intervention in chronic disease management and disability prevention. This proactive approach aligns with the broader goals of the Colombian health system to reduce long-term healthcare costs.</w:t>
      </w:r>
    </w:p>
    <w:bookmarkEnd w:id="27"/>
    <w:bookmarkStart w:id="28" w:name="vi.-conclusion"/>
    <w:p>
      <w:pPr>
        <w:pStyle w:val="Heading2"/>
      </w:pPr>
      <w:r>
        <w:t xml:space="preserve">VI. Conclusion</w:t>
      </w:r>
    </w:p>
    <w:p>
      <w:pPr>
        <w:pStyle w:val="FirstParagraph"/>
      </w:pPr>
      <w:r>
        <w:t xml:space="preserve">In conclusion, the Occupational Therapist is an indispensable professional in the healthcare ecosystem of</w:t>
      </w:r>
      <w:r>
        <w:t xml:space="preserve"> </w:t>
      </w:r>
      <w:hyperlink w:anchor="Xa39a3ee5e6b4b0d3255bfef95601890afd80709">
        <w:r>
          <w:rPr>
            <w:rStyle w:val="Hyperlink"/>
          </w:rPr>
          <w:t xml:space="preserve">Colombia Bogotá</w:t>
        </w:r>
      </w:hyperlink>
      <w:r>
        <w:t xml:space="preserve">. As</w:t>
      </w:r>
      <w:r>
        <w:t xml:space="preserve"> </w:t>
      </w:r>
      <w:hyperlink w:anchor="Xa39a3ee5e6b4b0d3255bfef95601890afd80709">
        <w:r>
          <w:rPr>
            <w:rStyle w:val="Hyperlink"/>
          </w:rPr>
          <w:t xml:space="preserve">Colombia Bogotá</w:t>
        </w:r>
      </w:hyperlink>
      <w:r>
        <w:t xml:space="preserve"> </w:t>
      </w:r>
      <w:r>
        <w:t xml:space="preserve">continues to develop its public health infrastructure, the profession stands at a pivotal moment of growth and recognition. The Occupational Therapist’s ability to address both physical and psychosocial barriers to participation makes them uniquely qualified to contribute to the holistic well-being of the population.</w:t>
      </w:r>
    </w:p>
    <w:p>
      <w:pPr>
        <w:pStyle w:val="BodyText"/>
      </w:pPr>
      <w:r>
        <w:t xml:space="preserve">While challenges regarding equity, awareness, and resource allocation persist, the trajectory of Occupational Therapy in</w:t>
      </w:r>
      <w:r>
        <w:t xml:space="preserve"> </w:t>
      </w:r>
      <w:hyperlink w:anchor="Xa39a3ee5e6b4b0d3255bfef95601890afd80709">
        <w:r>
          <w:rPr>
            <w:rStyle w:val="Hyperlink"/>
          </w:rPr>
          <w:t xml:space="preserve">Colombia Bogotá</w:t>
        </w:r>
      </w:hyperlink>
      <w:r>
        <w:t xml:space="preserve"> </w:t>
      </w:r>
      <w:r>
        <w:t xml:space="preserve">is promising. With continued professional advocacy, academic rigor, and policy support, Occupational Therapists will play an even more central role in fostering a society where every individual can achieve their fullest potential through meaningful occupation.</w:t>
      </w:r>
    </w:p>
    <w:bookmarkEnd w:id="28"/>
    <w:bookmarkStart w:id="29" w:name="vii.-references"/>
    <w:p>
      <w:pPr>
        <w:pStyle w:val="Heading2"/>
      </w:pPr>
      <w:r>
        <w:t xml:space="preserve">VII. References</w:t>
      </w:r>
    </w:p>
    <w:p>
      <w:pPr>
        <w:numPr>
          <w:ilvl w:val="0"/>
          <w:numId w:val="1001"/>
        </w:numPr>
        <w:pStyle w:val="Compact"/>
      </w:pPr>
      <w:hyperlink w:anchor="Xa39a3ee5e6b4b0d3255bfef95601890afd80709">
        <w:r>
          <w:rPr>
            <w:rStyle w:val="Hyperlink"/>
          </w:rPr>
          <w:t xml:space="preserve">Ministerio de Protección Social. (2001). Ley 652 de 2001: Por la cual se regula el ejercicio del trabajo social, la terapia ocupacional y la fonoaudiología.</w:t>
        </w:r>
      </w:hyperlink>
    </w:p>
    <w:p>
      <w:pPr>
        <w:numPr>
          <w:ilvl w:val="0"/>
          <w:numId w:val="1001"/>
        </w:numPr>
        <w:pStyle w:val="Compact"/>
      </w:pPr>
      <w:hyperlink w:anchor="Xa39a3ee5e6b4b0d3255bfef95601890afd80709">
        <w:r>
          <w:rPr>
            <w:rStyle w:val="Hyperlink"/>
          </w:rPr>
          <w:t xml:space="preserve">Organización Mundial de la Salud. (2019). Clasificación Internacional del Funcionamiento, de la Discapacidad y de la Salud (CIF).</w:t>
        </w:r>
      </w:hyperlink>
    </w:p>
    <w:p>
      <w:pPr>
        <w:numPr>
          <w:ilvl w:val="0"/>
          <w:numId w:val="1001"/>
        </w:numPr>
        <w:pStyle w:val="Compact"/>
      </w:pPr>
      <w:hyperlink w:anchor="Xa39a3ee5e6b4b0d3255bfef95601890afd80709">
        <w:r>
          <w:rPr>
            <w:rStyle w:val="Hyperlink"/>
          </w:rPr>
          <w:t xml:space="preserve">Asociación Colombiana de Terapia Ocupacional. (2020). Lineamientos éticos y profesionales para el ejercicio en Colombia.</w:t>
        </w:r>
      </w:hyperlink>
    </w:p>
    <w:p>
      <w:pPr>
        <w:numPr>
          <w:ilvl w:val="0"/>
          <w:numId w:val="1001"/>
        </w:numPr>
        <w:pStyle w:val="Compact"/>
      </w:pPr>
      <w:hyperlink w:anchor="Xa39a3ee5e6b4b0d3255bfef95601890afd80709">
        <w:r>
          <w:rPr>
            <w:rStyle w:val="Hyperlink"/>
          </w:rPr>
          <w:t xml:space="preserve">Secretaría Distrital de Salud Bogotá. (2021). Plan Local de Salud 2019-2036.</w:t>
        </w:r>
      </w:hyperlink>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Occupational Therapist in Colombia Bogotá</dc:title>
  <dc:creator/>
  <dc:language>en</dc:language>
  <cp:keywords/>
  <dcterms:created xsi:type="dcterms:W3CDTF">2026-07-29T16:19:14Z</dcterms:created>
  <dcterms:modified xsi:type="dcterms:W3CDTF">2026-07-29T16:19:14Z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