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Indonesia</w:t>
      </w:r>
      <w:r>
        <w:t xml:space="preserve"> </w:t>
      </w:r>
      <w:r>
        <w:t xml:space="preserve">Jakarta</w:t>
      </w:r>
    </w:p>
    <w:bookmarkStart w:id="26" w:name="X5f1d40469fc7b9060baa6f9b5540e417e7dcfe2"/>
    <w:p>
      <w:pPr>
        <w:pStyle w:val="Heading1"/>
      </w:pPr>
      <w:r>
        <w:t xml:space="preserve">The Role and Evolution of the Occupational Therapist in Indonesia Jakarta</w:t>
      </w:r>
    </w:p>
    <w:p>
      <w:pPr>
        <w:pStyle w:val="FirstParagraph"/>
      </w:pPr>
      <w:r>
        <w:rPr>
          <w:bCs/>
          <w:b/>
        </w:rPr>
        <w:t xml:space="preserve">Date:</w:t>
      </w:r>
      <w:r>
        <w:t xml:space="preserve"> </w:t>
      </w:r>
      <w:r>
        <w:t xml:space="preserve">October 2023</w:t>
      </w:r>
      <w:r>
        <w:br/>
      </w:r>
      <w:r>
        <w:rPr>
          <w:bCs/>
          <w:b/>
        </w:rPr>
        <w:t xml:space="preserve">Type:</w:t>
      </w:r>
      <w:r>
        <w:t xml:space="preserve"> </w:t>
      </w:r>
      <w:r>
        <w:t xml:space="preserve">Term Paper</w:t>
      </w:r>
      <w:r>
        <w:br/>
      </w:r>
      <w:r>
        <w:rPr>
          <w:bCs/>
          <w:b/>
        </w:rPr>
        <w:t xml:space="preserve">Subject:</w:t>
      </w:r>
      <w:r>
        <w:t xml:space="preserve">-Healthcare Professions and Social Development</w:t>
      </w:r>
    </w:p>
    <w:p>
      <w:pPr>
        <w:pStyle w:val="BodyText"/>
      </w:pPr>
      <w:r>
        <w:rPr>
          <w:iCs/>
          <w:i/>
        </w:rPr>
        <w:t xml:space="preserve">This term paper explores the critical emergence and necessity of the Occupational Therapist within the specific socio-economic and healthcare context of Indonesia Jakarta. As one of Southeast Asia’s most densely populated metropolises, Jakarta faces unique challenges regarding lifestyle-related diseases, rapid aging populations, and post-pandemic recovery needs. This document argues that integrating professional occupational therapy services into the public and private health sectors in Indonesia Jakarta is not merely a medical enhancement but a socio-economic imperative to foster inclusive productivity and improved quality of life.</w:t>
      </w:r>
    </w:p>
    <w:bookmarkStart w:id="20" w:name="introduction"/>
    <w:p>
      <w:pPr>
        <w:pStyle w:val="Heading2"/>
      </w:pPr>
      <w:r>
        <w:t xml:space="preserve">Introduction</w:t>
      </w:r>
    </w:p>
    <w:p>
      <w:pPr>
        <w:pStyle w:val="FirstParagraph"/>
      </w:pPr>
      <w:r>
        <w:t xml:space="preserve">The modern healthcare landscape in Southeast Asia is undergoing a significant transformation. While infectious diseases once dominated public health concerns, the demographic shift toward an aging population and the prevalence of non-communicable diseases have necessitated a new approach to patient care. In this context, the role of the Occupational Therapist has moved from specialized rehabilitation centers to becoming a vital component of holistic healthcare systems. Nowhere is this transition more urgent than in Indonesia Jakarta, the capital city of Indonesia.</w:t>
      </w:r>
    </w:p>
    <w:p>
      <w:pPr>
        <w:pStyle w:val="BodyText"/>
      </w:pPr>
      <w:r>
        <w:t xml:space="preserve">Indonesia Jakarta serves as the economic engine of Southeast Asia, characterized by high population density, rapid urbanization, and intense lifestyle pressures. These factors contribute to a rising incidence of musculoskeletal disorders from sedentary work cultures, mental health struggles related to urban stress, and disabilities resulting from accidents and chronic conditions. Despite these pressing needs, the awareness and integration of the Occupational Therapist profession remain in early developmental stages within Indonesia Jakarta. This term paper examines the current status, challenges, and future potential of occupational therapy in this specific region.</w:t>
      </w:r>
    </w:p>
    <w:bookmarkEnd w:id="20"/>
    <w:bookmarkStart w:id="21" w:name="X382349ad7352f9dcbb4c9f9aeff5a0594f716a2"/>
    <w:p>
      <w:pPr>
        <w:pStyle w:val="Heading2"/>
      </w:pPr>
      <w:r>
        <w:t xml:space="preserve">The Contextual Landscape of Indonesia Jakarta</w:t>
      </w:r>
    </w:p>
    <w:p>
      <w:pPr>
        <w:pStyle w:val="FirstParagraph"/>
      </w:pPr>
      <w:r>
        <w:t xml:space="preserve">To understand the necessity for an Occupational Therapist in this setting, one must first analyze the unique environment of Indonesia Jakarta. The city is one of the most congested metropolitan areas in the world. The daily commute for residents often exceeds several hours, leading to prolonged sitting periods and high stress levels. Consequently, there is a surge in work-related musculoskeletal disorders (WRMDs) among professionals who spend hours at computers without ergonomic interventions.</w:t>
      </w:r>
    </w:p>
    <w:p>
      <w:pPr>
        <w:pStyle w:val="BodyText"/>
      </w:pPr>
      <w:r>
        <w:t xml:space="preserve">Furthermore, Indonesia Jakarta has a rapidly aging demographic. As the population of elderly citizens grows, there is an increasing need for geriatric rehabilitation focused on maintaining independence. Unlike acute care, which focuses on curing illness, occupational therapy focuses on enabling individuals to perform daily activities—such as dressing, cooking, and moving around their homes—despite physical or cognitive limitations. In Indonesia Jakarta's family-centric culture where elders are often cared for at home by relatives who may lack medical training, the guidance provided by an Occupational Therapist is invaluable for preventing caregiver burnout and ensuring safe elderly care.</w:t>
      </w:r>
    </w:p>
    <w:bookmarkEnd w:id="21"/>
    <w:bookmarkStart w:id="22" w:name="X4f7fb28c279963138315bd1190842b519397e6d"/>
    <w:p>
      <w:pPr>
        <w:pStyle w:val="Heading2"/>
      </w:pPr>
      <w:r>
        <w:t xml:space="preserve">The Core Functions of the Occupational Therapist</w:t>
      </w:r>
    </w:p>
    <w:p>
      <w:pPr>
        <w:pStyle w:val="FirstParagraph"/>
      </w:pPr>
      <w:r>
        <w:t xml:space="preserve">An Occupational Therapist is not merely a physical rehabilitation specialist; their scope is far broader. In Indonesia Jakarta, where access to advanced surgical interventions may be limited in rural outskirts or too expensive for lower-income demographics, occupational therapy offers cost-effective solutions for functional improvement. The core function of the Occupational Therapist involves analyzing the gap between a person’s ability to perform tasks and the demands of their environment.</w:t>
      </w:r>
    </w:p>
    <w:p>
      <w:pPr>
        <w:pStyle w:val="BodyText"/>
      </w:pPr>
      <w:r>
        <w:t xml:space="preserve">In practice, this means evaluating workplaces in Indonesia Jakarta to recommend ergonomic adjustments. For factory workers or office employees, small changes recommended by an Occupational Therapist can prevent long-term disability. Additionally, for children with developmental delays such as autism spectrum disorder (ASD), which is increasingly diagnosed in urban centers like Indonesia Jakarta, Occupational Therapists provide critical sensory integration therapy and educational support to facilitate social inclusion.</w:t>
      </w:r>
    </w:p>
    <w:p>
      <w:pPr>
        <w:pStyle w:val="BodyText"/>
      </w:pPr>
      <w:r>
        <w:t xml:space="preserve">Mental health is another crucial domain. The high-pressure environment of Indonesia Jakarta contributes significantly to anxiety and depression. Occupational Therapists utilize activity-based interventions to help patients structure their days, manage stress through meaningful engagement, and regain a sense of purpose. This holistic approach addresses the "whole person," considering physical, psychological, and social factors.</w:t>
      </w:r>
    </w:p>
    <w:bookmarkEnd w:id="22"/>
    <w:bookmarkStart w:id="23" w:name="challenges-in-implementation"/>
    <w:p>
      <w:pPr>
        <w:pStyle w:val="Heading2"/>
      </w:pPr>
      <w:r>
        <w:t xml:space="preserve">Challenges in Implementation</w:t>
      </w:r>
    </w:p>
    <w:p>
      <w:pPr>
        <w:pStyle w:val="FirstParagraph"/>
      </w:pPr>
      <w:r>
        <w:t xml:space="preserve">Despite the clear benefits, the profession faces significant hurdles in Indonesia Jakarta. First is the lack of public awareness. Many patients and even general practitioners are unaware of what an Occupational Therapist does, often confusing them with physiotherapists or psychologists. This knowledge gap leads to under-referral and underutilization of services.</w:t>
      </w:r>
    </w:p>
    <w:p>
      <w:pPr>
        <w:pStyle w:val="BodyText"/>
      </w:pPr>
      <w:r>
        <w:t xml:space="preserve">Secondly, there is a shortage of specialized education programs within Indonesia that offer accredited degrees specifically in occupational therapy. While several universities are beginning to introduce these courses, the number of qualified practitioners remains low relative to the population size in Indonesia Jakarta. This scarcity drives up the cost of private services, making them inaccessible to the majority of residents.</w:t>
      </w:r>
    </w:p>
    <w:p>
      <w:pPr>
        <w:pStyle w:val="BodyText"/>
      </w:pPr>
      <w:r>
        <w:t xml:space="preserve">Thirdly, insurance coverage for occupational therapy is not yet standardized across all health providers in Indonesia Jakarta. While national health insurance schemes exist, reimbursement policies for rehabilitation and occupational therapy services are often restrictive or limited in duration. This financial barrier prevents many low- and middle-income families from accessing necessary long-term support.</w:t>
      </w:r>
    </w:p>
    <w:bookmarkEnd w:id="23"/>
    <w:bookmarkStart w:id="24" w:name="future-outlook-and-recommendations"/>
    <w:p>
      <w:pPr>
        <w:pStyle w:val="Heading2"/>
      </w:pPr>
      <w:r>
        <w:t xml:space="preserve">Future Outlook and Recommendations</w:t>
      </w:r>
    </w:p>
    <w:p>
      <w:pPr>
        <w:pStyle w:val="FirstParagraph"/>
      </w:pPr>
      <w:r>
        <w:t xml:space="preserve">The future of healthcare in Indonesia Jakarta requires a paradigm shift toward preventive care and functional independence. To achieve this, stakeholders must collaborate to elevate the status of the Occupational Therapist. Universities in Indonesia should expand their curricula to produce more graduates, while professional associations must work on public education campaigns to clarify the role of occupational therapy.</w:t>
      </w:r>
    </w:p>
    <w:p>
      <w:pPr>
        <w:pStyle w:val="BodyText"/>
      </w:pPr>
      <w:r>
        <w:t xml:space="preserve">Government policy makers in Indonesia Jakarta must integrate occupational therapy into national health insurance benefits, ensuring equitable access. Moreover, corporate entities operating in Indonesia Jakarta should recognize the value of hiring Occupational Therapists for workplace wellness programs, not just as a legal compliance measure but as a productivity enhancer.</w:t>
      </w:r>
    </w:p>
    <w:bookmarkEnd w:id="24"/>
    <w:bookmarkStart w:id="25" w:name="conclusion"/>
    <w:p>
      <w:pPr>
        <w:pStyle w:val="Heading2"/>
      </w:pPr>
      <w:r>
        <w:t xml:space="preserve">Conclusion</w:t>
      </w:r>
    </w:p>
    <w:p>
      <w:pPr>
        <w:pStyle w:val="FirstParagraph"/>
      </w:pPr>
      <w:r>
        <w:t xml:space="preserve">In conclusion, the integration of the Occupational Therapist into the healthcare fabric of Indonesia Jakarta is both timely and essential. As Indonesia Jakarta continues to modernize, it cannot afford to ignore the functional well-being of its workforce and vulnerable populations. The Occupational Therapist offers a unique blend of medical expertise and social adaptation strategies that are perfectly suited to address the complex challenges of urban living.</w:t>
      </w:r>
    </w:p>
    <w:p>
      <w:pPr>
        <w:pStyle w:val="BodyText"/>
      </w:pPr>
      <w:r>
        <w:t xml:space="preserve">By addressing the gaps in education, awareness, and insurance coverage, Indonesia Jakarta can build a more resilient society where individuals with disabilities or chronic conditions are not marginalized but empowered to participate fully in community life. The emergence of the Occupational Therapist is therefore not just a professional development story; it is a narrative of social inclusion and human dignity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Indonesia Jakarta</dc:title>
  <dc:creator/>
  <dc:language>en</dc:language>
  <cp:keywords/>
  <dcterms:created xsi:type="dcterms:W3CDTF">2026-07-29T22:32:27Z</dcterms:created>
  <dcterms:modified xsi:type="dcterms:W3CDTF">2026-07-29T22:32:27Z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