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Iran,</w:t>
      </w:r>
      <w:r>
        <w:t xml:space="preserve"> </w:t>
      </w:r>
      <w:r>
        <w:t xml:space="preserve">Tehran</w:t>
      </w:r>
    </w:p>
    <w:p>
      <w:pPr>
        <w:pStyle w:val="FirstParagraph"/>
      </w:pPr>
      <w:r>
        <w:rPr>
          <w:bCs/>
          <w:b/>
        </w:rPr>
        <w:t xml:space="preserve">Course:</w:t>
      </w:r>
      <w:r>
        <w:t xml:space="preserve"> </w:t>
      </w:r>
      <w:r>
        <w:t xml:space="preserve">Healthcare Systems in the Middle East</w:t>
      </w:r>
      <w:r>
        <w:br/>
      </w:r>
      <w:r>
        <w:rPr>
          <w:bCs/>
          <w:b/>
        </w:rPr>
        <w:t xml:space="preserve">Date:</w:t>
      </w:r>
      <w:r>
        <w:t xml:space="preserve"> October 26, 2023</w:t>
      </w:r>
      <w:r>
        <w:br/>
      </w:r>
    </w:p>
    <w:bookmarkStart w:id="20" w:name="Xe79752b48229a7aaadeaead1b18cf4ef5d21103"/>
    <w:p>
      <w:pPr>
        <w:pStyle w:val="Heading1"/>
      </w:pPr>
      <w:r>
        <w:t xml:space="preserve">The Role and Evolution of Occupational Therapists in Iran, Tehran: Bridging Cultural Needs with Clinical Rehabilitation</w:t>
      </w:r>
    </w:p>
    <w:p>
      <w:pPr>
        <w:pStyle w:val="FirstParagraph"/>
      </w:pPr>
      <w:r>
        <w:br/>
      </w:r>
      <w:r>
        <w:rPr>
          <w:iCs/>
          <w:i/>
        </w:rPr>
        <w:t xml:space="preserve">A Term Paper Analysis</w:t>
      </w:r>
    </w:p>
    <w:bookmarkEnd w:id="20"/>
    <w:bookmarkStart w:id="21" w:name="introduction"/>
    <w:p>
      <w:pPr>
        <w:pStyle w:val="Heading2"/>
      </w:pPr>
      <w:r>
        <w:t xml:space="preserve">1. Introduction</w:t>
      </w:r>
    </w:p>
    <w:p>
      <w:pPr>
        <w:pStyle w:val="FirstParagraph"/>
      </w:pPr>
      <w:r>
        <w:t xml:space="preserve">In the rapidly modernizing landscape of healthcare, the profession of occupational therapy (OT) has emerged as a critical component in holistic patient care. However, the implementation and perception of this profession vary significantly across different cultural and economic contexts. This term paper examines the specific role, challenges, and opportunities for Occupational Therapists in Iran Tehran. By focusing on Tehran as the epicenter of healthcare innovation in Iran, this document explores how OT is adapting to local demographic shifts, cultural norms regarding disability and productivity.</w:t>
      </w:r>
    </w:p>
    <w:p>
      <w:pPr>
        <w:pStyle w:val="BodyText"/>
      </w:pPr>
      <w:r>
        <w:t xml:space="preserve">Tehran, with a population exceeding nine million people within its metropolitan area and over fifteen million when including surrounding suburbs (Greater Tehran), presents a unique case study. It is a city facing the dual burdens of an aging population due to improved general healthcare and a high prevalence of lifestyle-related chronic conditions. In this context, Occupational Therapists in Iran are not merely adjuncts to medical teams but are becoming essential agents in restoring functional independence and social participation for patients.</w:t>
      </w:r>
    </w:p>
    <w:bookmarkEnd w:id="21"/>
    <w:bookmarkStart w:id="22" w:name="X24b66b5876240d6c659ac1807e0d42ccbe8e116"/>
    <w:p>
      <w:pPr>
        <w:pStyle w:val="Heading2"/>
      </w:pPr>
      <w:r>
        <w:t xml:space="preserve">2. Historical Context and Professional Development</w:t>
      </w:r>
    </w:p>
    <w:p>
      <w:pPr>
        <w:pStyle w:val="FirstParagraph"/>
      </w:pPr>
      <w:r>
        <w:t xml:space="preserve">The history of occupational therapy in Iran is relatively recent compared to Western nations. While physical rehabilitation has long been part of the Iranian medical curriculum, formal OT education only gained traction in the late 1980s and early 1990s. Initially, these services were concentrated almost exclusively in private clinics within Tehran, serving a niche demographic. However, over the last two decades, there has been a significant push by the Ministry of Health and Medical Education (MOHME) to integrate OT into public health systems.</w:t>
      </w:r>
    </w:p>
    <w:p>
      <w:pPr>
        <w:pStyle w:val="BodyText"/>
      </w:pPr>
      <w:r>
        <w:t xml:space="preserve">In Tehran specifically, universities such as Shahid Beheshti University of Medical Sciences and Iran University of Medical Sciences have established robust OT programs. These institutions have graduated hundreds of therapists who are now working in hospitals, schools, and community centers. This academic growth is crucial because it provides a local evidence base for practice, moving away from purely imported Western models to approaches that respect Iranian cultural nuances.</w:t>
      </w:r>
    </w:p>
    <w:bookmarkEnd w:id="22"/>
    <w:bookmarkStart w:id="26" w:name="scope-of-practice-in-tehran"/>
    <w:p>
      <w:pPr>
        <w:pStyle w:val="Heading2"/>
      </w:pPr>
      <w:r>
        <w:t xml:space="preserve">3. Scope of Practice in Tehran</w:t>
      </w:r>
    </w:p>
    <w:p>
      <w:pPr>
        <w:pStyle w:val="FirstParagraph"/>
      </w:pPr>
      <w:r>
        <w:t xml:space="preserve">The scope of practice for an Occupational Therapist in Iran Tehran extends across several key domains, reflecting both global standards and local needs:</w:t>
      </w:r>
    </w:p>
    <w:bookmarkStart w:id="23" w:name="physical-rehabilitation"/>
    <w:p>
      <w:pPr>
        <w:pStyle w:val="Heading3"/>
      </w:pPr>
      <w:r>
        <w:t xml:space="preserve">3.1 Physical Rehabilitation</w:t>
      </w:r>
    </w:p>
    <w:p>
      <w:pPr>
        <w:pStyle w:val="FirstParagraph"/>
      </w:pPr>
      <w:r>
        <w:t xml:space="preserve">In major teaching hospitals in Tehran, such as Imam Khomeini Hospital or Shariati Hospital, OTs work alongside physiotherapists for patients recovering from strokes (CVA), traumatic brain injuries (TBI), and spinal cord injuries. Unlike traditional physiotherapy which focuses on gross motor movement, OTs in these Iranian clinical settings focus on Activities of Daily Living (ADLs). For example, teaching a stroke survivor how to feed themselves or dress while accounting for limited spatial resources common in some Tehran apartments.</w:t>
      </w:r>
    </w:p>
    <w:bookmarkEnd w:id="23"/>
    <w:bookmarkStart w:id="24" w:name="pediatrics-and-education"/>
    <w:p>
      <w:pPr>
        <w:pStyle w:val="Heading3"/>
      </w:pPr>
      <w:r>
        <w:t xml:space="preserve">3.2 Pediatrics and Education</w:t>
      </w:r>
    </w:p>
    <w:p>
      <w:pPr>
        <w:pStyle w:val="FirstParagraph"/>
      </w:pPr>
      <w:r>
        <w:t xml:space="preserve">Pediatric OT is perhaps the fastest-growing sector in Tehran's private healthcare market. With increased awareness among Iranian parents regarding developmental delays, Autism Spectrum Disorder (ASD), and Attention Deficit Hyperactivity Disorder (ADHD), demand for sensory integration therapy and fine motor skill development has surged. Schools in affluent districts of northern Tehran increasingly employ OTs to support inclusive education, helping children with special needs integrate into mainstream classrooms.</w:t>
      </w:r>
    </w:p>
    <w:bookmarkEnd w:id="24"/>
    <w:bookmarkStart w:id="25" w:name="mental-health"/>
    <w:p>
      <w:pPr>
        <w:pStyle w:val="Heading3"/>
      </w:pPr>
      <w:r>
        <w:t xml:space="preserve">3.3 Mental Health</w:t>
      </w:r>
    </w:p>
    <w:p>
      <w:pPr>
        <w:pStyle w:val="FirstParagraph"/>
      </w:pPr>
      <w:r>
        <w:t xml:space="preserve">Mental health services in Iran have historically been under-resourced, but Tehran is seeing a shift. Occupational Therapists are increasingly utilized in psychiatric wards and community mental health centers to help patients manage symptoms of depression and anxiety through structured routines, vocational rehabilitation, and social skills training. This is particularly vital in Tehran, where urban stressors such as traffic congestion (known locally as "traffic hell"), high cost of living, and pollution contribute significantly to psychological distress.</w:t>
      </w:r>
    </w:p>
    <w:bookmarkEnd w:id="25"/>
    <w:bookmarkEnd w:id="26"/>
    <w:bookmarkStart w:id="27" w:name="cultural-considerations"/>
    <w:p>
      <w:pPr>
        <w:pStyle w:val="Heading2"/>
      </w:pPr>
      <w:r>
        <w:t xml:space="preserve">4. Cultural Considerations</w:t>
      </w:r>
    </w:p>
    <w:p>
      <w:pPr>
        <w:pStyle w:val="FirstParagraph"/>
      </w:pPr>
      <w:r>
        <w:t xml:space="preserve">A critical aspect of the Occupational Therapist's role in Iran is cultural competency. Iranian society places a high value on family cohesion and modesty. For instance, when assessing home environments for elderly patients in Tehran, OTs must consider the multi-generational living arrangements typical in many Iranian households. Interventions must not only ensure safety but also respect the privacy norms of female patients who may be cared for by male relatives or vice versa.</w:t>
      </w:r>
    </w:p>
    <w:p>
      <w:pPr>
        <w:pStyle w:val="BodyText"/>
      </w:pPr>
      <w:r>
        <w:t xml:space="preserve">Furthermore, religious practices such as prayer (Salah) have significant implications for physical positioning and mobility. An Occupational Therapist in Iran must understand how to adapt assistive devices or modify routines so that patients can continue their religious obligations, which are central to many Iranian identities. This cultural adaptation distinguishes local OT practitioners from foreign consultants who might overlook these spiritual dimensions of daily life.</w:t>
      </w:r>
    </w:p>
    <w:bookmarkEnd w:id="27"/>
    <w:bookmarkStart w:id="28" w:name="challenges-and-future-directions"/>
    <w:p>
      <w:pPr>
        <w:pStyle w:val="Heading2"/>
      </w:pPr>
      <w:r>
        <w:t xml:space="preserve">5. Challenges and Future Directions</w:t>
      </w:r>
    </w:p>
    <w:p>
      <w:pPr>
        <w:pStyle w:val="FirstParagraph"/>
      </w:pPr>
      <w:r>
        <w:t xml:space="preserve">Despite progress, Occupational Therapists in Iran Tehran face several challenges. Economic sanctions have historically impacted the availability of advanced assistive technologies and imported therapeutic equipment, forcing professionals to rely on more resourceful, low-tech interventions. Additionally, public awareness about OT remains lower than that of physiotherapy; many patients still believe that "resting" is the only treatment needed after an injury, rather than active functional retraining.</w:t>
      </w:r>
    </w:p>
    <w:p>
      <w:pPr>
        <w:pStyle w:val="BodyText"/>
      </w:pPr>
      <w:r>
        <w:t xml:space="preserve">Looking forward, the integration of tele-rehabilitation in Tehran offers promising avenues. Given the city's sprawling geography and traffic challenges, remote OT consultations for follow-up care can improve accessibility. Moreover, there is a growing need for standardized licensing and continuing education requirements to ensure that all Occupational Therapists practicing in Iran adhere to high ethical and clinical standards.</w:t>
      </w:r>
    </w:p>
    <w:bookmarkEnd w:id="28"/>
    <w:bookmarkStart w:id="29" w:name="conclusion"/>
    <w:p>
      <w:pPr>
        <w:pStyle w:val="Heading2"/>
      </w:pPr>
      <w:r>
        <w:t xml:space="preserve">6. Conclusion</w:t>
      </w:r>
    </w:p>
    <w:p>
      <w:pPr>
        <w:pStyle w:val="FirstParagraph"/>
      </w:pPr>
      <w:r>
        <w:t xml:space="preserve">In conclusion, the profession of Occupational Therapist in Iran Tehran is evolving from a niche specialty into a mainstream healthcare necessity. By addressing the specific physical, psychological, and cultural needs of the population in one of Asia's largest metropolitan areas, OTs contribute significantly to public health outcomes. As Tehran continues to modernize and as its demographic profile ages, the demand for skilled Occupational Therapists will only increase. It is imperative that policymakers continue to support educational expansion and insurance coverage for OT services in Iran, ensuring that this vital profession can fully realize its potential in enhancing the quality of life for citizens.</w:t>
      </w:r>
    </w:p>
    <w:bookmarkEnd w:id="29"/>
    <w:bookmarkStart w:id="30" w:name="references-selected"/>
    <w:p>
      <w:pPr>
        <w:pStyle w:val="Heading2"/>
      </w:pPr>
      <w:r>
        <w:t xml:space="preserve">7. References (Selected)</w:t>
      </w:r>
    </w:p>
    <w:p>
      <w:pPr>
        <w:numPr>
          <w:ilvl w:val="0"/>
          <w:numId w:val="1001"/>
        </w:numPr>
        <w:pStyle w:val="Compact"/>
      </w:pPr>
      <w:r>
        <w:t xml:space="preserve">Mohammadi, M., &amp; Azizi, S. (2018). *The Status of Occupational Therapy Education in Iran*. Journal of Rehabilitation Research and Practice.</w:t>
      </w:r>
    </w:p>
    <w:p>
      <w:pPr>
        <w:numPr>
          <w:ilvl w:val="0"/>
          <w:numId w:val="1001"/>
        </w:numPr>
        <w:pStyle w:val="Compact"/>
      </w:pPr>
      <w:r>
        <w:t xml:space="preserve">Khatony, A., et al. (2020). *Challenges Facing Occupational Therapists in Public Hospitals: A Qualitative Study*. International Journal of Community Based Nursing.</w:t>
      </w:r>
    </w:p>
    <w:p>
      <w:pPr>
        <w:numPr>
          <w:ilvl w:val="0"/>
          <w:numId w:val="1001"/>
        </w:numPr>
        <w:pStyle w:val="Compact"/>
      </w:pPr>
      <w:r>
        <w:t xml:space="preserve">World Health Organization. (2019). *Rehabilitation 2030 Initiative: Regional Reports for the Eastern Mediterranean*. WHO EMRO.</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Occupational Therapists in Iran, Tehran</dc:title>
  <dc:creator/>
  <dc:language>en</dc:language>
  <cp:keywords/>
  <dcterms:created xsi:type="dcterms:W3CDTF">2026-07-29T11:37:41Z</dcterms:created>
  <dcterms:modified xsi:type="dcterms:W3CDTF">2026-07-29T11:37:41Z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