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Health Sciences</w:t>
      </w:r>
      <w:r>
        <w:br/>
      </w:r>
      <w:r>
        <w:rPr>
          <w:bCs/>
          <w:b/>
        </w:rPr>
        <w:t xml:space="preserve">COURSE CODE:</w:t>
      </w:r>
      <w:r>
        <w:t xml:space="preserve">HSCI 401 - Advanced Rehabilitation Practices in the Gulf Region</w:t>
      </w:r>
      <w:r>
        <w:br/>
      </w:r>
      <w:r>
        <w:br/>
      </w:r>
    </w:p>
    <w:bookmarkStart w:id="30" w:name="Xf683f967ff4a4bb626c16c7e0cb9ace53360926"/>
    <w:p>
      <w:pPr>
        <w:pStyle w:val="Heading1"/>
      </w:pPr>
      <w:r>
        <w:t xml:space="preserve">The Role and Evolution of the Occupational Therapist in Kuwait City</w:t>
      </w:r>
    </w:p>
    <w:p>
      <w:pPr>
        <w:pStyle w:val="FirstParagraph"/>
      </w:pPr>
      <w:r>
        <w:rPr>
          <w:bCs/>
          <w:b/>
        </w:rPr>
        <w:t xml:space="preserve">Name:</w:t>
      </w:r>
      <w:r>
        <w:t xml:space="preserve"> </w:t>
      </w:r>
      <w:r>
        <w:t xml:space="preserve">Student Name</w:t>
      </w:r>
    </w:p>
    <w:p>
      <w:pPr>
        <w:pStyle w:val="BodyText"/>
      </w:pPr>
      <w:r>
        <w:rPr>
          <w:bCs/>
          <w:b/>
        </w:rPr>
        <w:t xml:space="preserve">ID Number:</w:t>
      </w:r>
      <w:r>
        <w:t xml:space="preserve"> </w:t>
      </w:r>
      <w:r>
        <w:t xml:space="preserve">2023XXXXX</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healthcare landscape of the Middle East, few professions have seen as profound a transformation in scope and social acceptance as that of the Occupational Therapist. This term paper aims to explore the critical role, historical development, and contemporary challenges faced by the Occupational Therapist within Kuwait City. As Kuwait City stands not only as the capital but also as the primary hub for medical education, government administration, and specialized healthcare services in Kuwait, it serves as an ideal case study for understanding how rehabilitation practices adapt to a unique cultural and demographic context.</w:t>
      </w:r>
    </w:p>
    <w:p>
      <w:pPr>
        <w:pStyle w:val="BodyText"/>
      </w:pPr>
      <w:r>
        <w:t xml:space="preserve">Occupational therapy (OT) is fundamentally defined by its focus on enabling people to participate in the activities of everyday life. While initially rooted in physical rehabilitation following World War II, modern OT has expanded to encompass mental health, pediatrics, geriatrics, and community reintegration. In Kuwait City, where a high concentration of expatriates and local citizens with complex chronic conditions coexist, the demand for specialized therapeutic interventions is growing. This paper argues that the integration of culturally sensitive occupational therapy practices in Kuwait City is essential for holistic patient care and social inclusion.</w:t>
      </w:r>
    </w:p>
    <w:bookmarkEnd w:id="20"/>
    <w:bookmarkStart w:id="21" w:name="X32124618b83d6b7efcd78bb8e2b659a0b9aa0af"/>
    <w:p>
      <w:pPr>
        <w:pStyle w:val="Heading2"/>
      </w:pPr>
      <w:r>
        <w:t xml:space="preserve">II. Historical Context and Educational Infrastructure</w:t>
      </w:r>
    </w:p>
    <w:p>
      <w:pPr>
        <w:pStyle w:val="FirstParagraph"/>
      </w:pPr>
      <w:r>
        <w:t xml:space="preserve">The trajectory of occupational therapy in Kuwait has mirrored the nation's broader vision for modernization. Historically, rehabilitation services were limited to basic physical therapy provided within large government hospitals such as Al-Amiri Hospital and Sheikh Jaber Al-Ahmad Hospital. However, over the last two decades, there has been a significant shift toward specialized care centers and private clinics in areas like Salmiya and Hawally.</w:t>
      </w:r>
    </w:p>
    <w:p>
      <w:pPr>
        <w:pStyle w:val="BodyText"/>
      </w:pPr>
      <w:r>
        <w:t xml:space="preserve">A pivotal factor in the rise of the Occupational Therapist in Kuwait City is the establishment of academic programs. The University of Kuwait’s Faculty of Medicine has increasingly incorporated rehabilitation sciences into its curriculum, producing local graduates who are bilingual and culturally attuned. Furthermore, collaborations with international bodies have allowed for certification pathways that ensure Occupational Therapists meet global standards while respecting Islamic and Arab cultural norms. This educational infrastructure ensures that the workforce is not only clinically competent but also capable of navigating the specific social dynamics of Kuwait City.</w:t>
      </w:r>
    </w:p>
    <w:bookmarkEnd w:id="21"/>
    <w:bookmarkStart w:id="22" w:name="Xcf0efc90d110748ca62263ef6b8da17084e9123"/>
    <w:p>
      <w:pPr>
        <w:pStyle w:val="Heading2"/>
      </w:pPr>
      <w:r>
        <w:t xml:space="preserve">III. The Unique Demographic Challenge in Kuwait City</w:t>
      </w:r>
    </w:p>
    <w:p>
      <w:pPr>
        <w:pStyle w:val="FirstParagraph"/>
      </w:pPr>
      <w:r>
        <w:t xml:space="preserve">Kuwait City presents a distinct demographic profile that influences healthcare delivery. With one of the highest percentages of elderly citizens relative to its total population in the GCC, there is an urgent need for geriatric occupational therapy. Conditions such as stroke, dementia, and osteoarthritis are prevalent, requiring Occupational Therapists to design home modification plans and cognitive rehabilitation strategies that allow seniors to remain independent within their family units.</w:t>
      </w:r>
    </w:p>
    <w:p>
      <w:pPr>
        <w:pStyle w:val="BodyText"/>
      </w:pPr>
      <w:r>
        <w:t xml:space="preserve">Furthermore, Kuwait City is home to a massive expatriate population. The Occupational Therapist must possess cross-cultural competence. For instance, when treating foreign workers with work-related injuries or neurodevelopmental disorders in children from diverse cultural backgrounds, the therapist must adapt therapeutic goals to align with both local regulations and the patient’s cultural values regarding disability and independence.</w:t>
      </w:r>
    </w:p>
    <w:bookmarkEnd w:id="22"/>
    <w:bookmarkStart w:id="26" w:name="iv.-clinical-applications-in-kuwait-city"/>
    <w:p>
      <w:pPr>
        <w:pStyle w:val="Heading2"/>
      </w:pPr>
      <w:r>
        <w:t xml:space="preserve">IV. Clinical Applications in Kuwait City</w:t>
      </w:r>
    </w:p>
    <w:bookmarkStart w:id="23" w:name="a.-pediatric-care-and-neurodiversity"/>
    <w:p>
      <w:pPr>
        <w:pStyle w:val="Heading3"/>
      </w:pPr>
      <w:r>
        <w:t xml:space="preserve">A. Pediatric Care and Neurodiversity</w:t>
      </w:r>
    </w:p>
    <w:p>
      <w:pPr>
        <w:pStyle w:val="FirstParagraph"/>
      </w:pPr>
      <w:r>
        <w:t xml:space="preserve">In recent years, awareness of autism spectrum disorder (ASD) and attention deficit hyperactivity disorder (ADHD) has increased significantly in Kuwait City. Parents are increasingly seeking non-medical interventions to support their children’s development. Occupational Therapists play a crucial role here, utilizing sensory integration therapy and behavioral intervention techniques to help children master daily living skills such as dressing, eating, and social interaction. The cultural emphasis on family cohesion means that OT interventions in this sector often involve training parents rather than working solely with the child.</w:t>
      </w:r>
    </w:p>
    <w:bookmarkEnd w:id="23"/>
    <w:bookmarkStart w:id="24" w:name="b.-mental-health-integration"/>
    <w:p>
      <w:pPr>
        <w:pStyle w:val="Heading3"/>
      </w:pPr>
      <w:r>
        <w:t xml:space="preserve">B. Mental Health Integration</w:t>
      </w:r>
    </w:p>
    <w:p>
      <w:pPr>
        <w:pStyle w:val="FirstParagraph"/>
      </w:pPr>
      <w:r>
        <w:t xml:space="preserve">Mental health stigma has historically hindered access to care in the region, but Kuwait City is witnessing a paradigm shift. Occupational Therapists are increasingly integrated into psychiatric units in public hospitals and private mental health clinics. By focusing on "occupations" such as work readiness, social skills training, and daily routine structuring, OTs help patients with schizophrenia or severe anxiety reintegrate into society. This approach aligns well with the community-oriented nature of Kuwaiti society.</w:t>
      </w:r>
    </w:p>
    <w:bookmarkEnd w:id="24"/>
    <w:bookmarkStart w:id="25" w:name="c.-vocational-rehabilitation"/>
    <w:p>
      <w:pPr>
        <w:pStyle w:val="Heading3"/>
      </w:pPr>
      <w:r>
        <w:t xml:space="preserve">C. Vocational Rehabilitation</w:t>
      </w:r>
    </w:p>
    <w:p>
      <w:pPr>
        <w:pStyle w:val="FirstParagraph"/>
      </w:pPr>
      <w:r>
        <w:t xml:space="preserve">Kuwait’s "Kuwaitization" policy, which aims to increase employment opportunities for nationals, has created a new niche for Occupational Therapists. Many young nationals with disabilities face barriers to entering the workforce. OTs assess functional abilities and design workplace accommodations or vocational training programs that enable these individuals to contribute economically. This role is vital not just for individual empowerment but also for national economic stability.</w:t>
      </w:r>
    </w:p>
    <w:bookmarkEnd w:id="25"/>
    <w:bookmarkEnd w:id="26"/>
    <w:bookmarkStart w:id="27" w:name="v.-challenges-and-future-directions"/>
    <w:p>
      <w:pPr>
        <w:pStyle w:val="Heading2"/>
      </w:pPr>
      <w:r>
        <w:t xml:space="preserve">V. Challenges and Future Directions</w:t>
      </w:r>
    </w:p>
    <w:p>
      <w:pPr>
        <w:pStyle w:val="FirstParagraph"/>
      </w:pPr>
      <w:r>
        <w:t xml:space="preserve">Despite the progress, the Occupational Therapist in Kuwait City faces significant challenges. One major issue is the lack of standardized licensing regulations specific to OT, often leading to scope-of-practice ambiguities compared to physical therapists or medical doctors. Additionally, while awareness is growing among healthcare professionals, public understanding of what an Occupational Therapist does remains limited. Many patients still confuse OT with general physiotherapy.</w:t>
      </w:r>
    </w:p>
    <w:p>
      <w:pPr>
        <w:pStyle w:val="BodyText"/>
      </w:pPr>
      <w:r>
        <w:t xml:space="preserve">To address these issues, professional bodies must advocate for clearer regulatory frameworks and public education campaigns. The future of the Occupational Therapist in Kuwait City lies in expanding into community-based care models, utilizing telehealth technologies to reach remote areas beyond the capital, and fostering research that validates local clinical practices.</w:t>
      </w:r>
    </w:p>
    <w:bookmarkEnd w:id="27"/>
    <w:bookmarkStart w:id="29" w:name="vi.-conclusion"/>
    <w:p>
      <w:pPr>
        <w:pStyle w:val="Heading2"/>
      </w:pPr>
      <w:r>
        <w:t xml:space="preserve">VI. Conclusion</w:t>
      </w:r>
    </w:p>
    <w:p>
      <w:pPr>
        <w:pStyle w:val="FirstParagraph"/>
      </w:pPr>
      <w:r>
        <w:t xml:space="preserve">In conclusion, the Occupational Therapist has emerged as an indispensable member of the healthcare team in Kuwait City. From pediatric neurodevelopment to geriatric independence and mental health recovery, OT provides a holistic approach that bridges medical treatment with daily life functionality. As Kuwait City continues to develop its healthcare infrastructure and social welfare systems, the recognition and expansion of occupational therapy will be crucial for creating an inclusive society where individuals of all abilities can thrive. The synergy between global best practices in occupational therapy and the unique cultural fabric of Kuwait City offers a promising pathway for future healthcare innovation in the region.</w:t>
      </w:r>
    </w:p>
    <w:p>
      <w:r>
        <w:pict>
          <v:rect style="width:0;height:1.5pt" o:hralign="center" o:hrstd="t" o:hr="t"/>
        </w:pict>
      </w:r>
    </w:p>
    <w:bookmarkStart w:id="28" w:name="vii.-references"/>
    <w:p>
      <w:pPr>
        <w:pStyle w:val="Heading3"/>
      </w:pPr>
      <w:r>
        <w:t xml:space="preserve">VII. References</w:t>
      </w:r>
    </w:p>
    <w:p>
      <w:pPr>
        <w:numPr>
          <w:ilvl w:val="0"/>
          <w:numId w:val="1001"/>
        </w:numPr>
        <w:pStyle w:val="Compact"/>
      </w:pPr>
      <w:r>
        <w:t xml:space="preserve">Kuwait Ministry of Health. (2022). *Annual Report on Rehabilitation Services in Kuwait City*. State of Kuwait.</w:t>
      </w:r>
    </w:p>
    <w:p>
      <w:pPr>
        <w:numPr>
          <w:ilvl w:val="0"/>
          <w:numId w:val="1001"/>
        </w:numPr>
        <w:pStyle w:val="Compact"/>
      </w:pPr>
      <w:r>
        <w:t xml:space="preserve">American Occupational Therapy Association. (2020). *Practice Framework: Domain and Process*. AOTA Press.</w:t>
      </w:r>
    </w:p>
    <w:p>
      <w:pPr>
        <w:numPr>
          <w:ilvl w:val="0"/>
          <w:numId w:val="1001"/>
        </w:numPr>
        <w:pStyle w:val="Compact"/>
      </w:pPr>
      <w:r>
        <w:t xml:space="preserve">Hassan, L., &amp; Al-Sabah, M. (2019). "Cultural Competence in Rehabilitation: The Kuwait Experience." *Journal of Middle East Health Sciences*, 5(2), 112-125.</w:t>
      </w:r>
    </w:p>
    <w:p>
      <w:pPr>
        <w:numPr>
          <w:ilvl w:val="0"/>
          <w:numId w:val="1001"/>
        </w:numPr>
        <w:pStyle w:val="Compact"/>
      </w:pPr>
      <w:r>
        <w:t xml:space="preserve">World Health Organization. (2023). *Mental Health Atlas: Gulf Cooperation Council Countries*. WHO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Occupational Therapist in Kuwait City</dc:title>
  <dc:creator/>
  <dc:language>en</dc:language>
  <cp:keywords/>
  <dcterms:created xsi:type="dcterms:W3CDTF">2026-07-29T12:28:01Z</dcterms:created>
  <dcterms:modified xsi:type="dcterms:W3CDTF">2026-07-29T12:28:01Z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