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Occupational</w:t>
      </w:r>
      <w:r>
        <w:t xml:space="preserve"> </w:t>
      </w:r>
      <w:r>
        <w:t xml:space="preserve">Therapy</w:t>
      </w:r>
      <w:r>
        <w:t xml:space="preserve"> </w:t>
      </w:r>
      <w:r>
        <w:t xml:space="preserve">in</w:t>
      </w:r>
      <w:r>
        <w:t xml:space="preserve"> </w:t>
      </w:r>
      <w:r>
        <w:t xml:space="preserve">Netherlands</w:t>
      </w:r>
      <w:r>
        <w:t xml:space="preserve"> </w:t>
      </w:r>
      <w:r>
        <w:t xml:space="preserve">Amsterdam</w:t>
      </w:r>
    </w:p>
    <w:p>
      <w:pPr>
        <w:pStyle w:val="FirstParagraph"/>
      </w:pPr>
      <w:r>
        <w:rPr>
          <w:bCs/>
          <w:b/>
        </w:rPr>
        <w:t xml:space="preserve">Date:</w:t>
      </w:r>
      <w:r>
        <w:t xml:space="preserve"> </w:t>
      </w:r>
      <w:r>
        <w:t xml:space="preserve">October 26, 2023</w:t>
      </w:r>
    </w:p>
    <w:p>
      <w:pPr>
        <w:pStyle w:val="BodyText"/>
      </w:pPr>
      <w:r>
        <w:rPr>
          <w:bCs/>
          <w:b/>
        </w:rPr>
        <w:t xml:space="preserve">Institution:</w:t>
      </w:r>
      <w:r>
        <w:t xml:space="preserve"> </w:t>
      </w:r>
      <w:r>
        <w:t xml:space="preserve">University of Applied Sciences, Amsterdam</w:t>
      </w:r>
    </w:p>
    <w:p>
      <w:pPr>
        <w:pStyle w:val="BodyText"/>
      </w:pPr>
      <w:r>
        <w:rPr>
          <w:bCs/>
          <w:b/>
        </w:rPr>
        <w:t xml:space="preserve">Degree Program:</w:t>
      </w:r>
      <w:r>
        <w:t xml:space="preserve">Bachelor of Occupational Therapy</w:t>
      </w:r>
    </w:p>
    <w:bookmarkStart w:id="31" w:name="X5e985010bb9d99bd4d7741364bbb7573801665a"/>
    <w:p>
      <w:pPr>
        <w:pStyle w:val="Heading1"/>
      </w:pPr>
      <w:r>
        <w:t xml:space="preserve">The Role and Impact of Occupational Therapy in Netherlands Amsterdam: Navigating Healthcare Integration, Aging Demographics, and Holistic Care Models</w:t>
      </w:r>
    </w:p>
    <w:bookmarkStart w:id="20" w:name="abstract"/>
    <w:p>
      <w:pPr>
        <w:pStyle w:val="Heading2"/>
      </w:pPr>
      <w:r>
        <w:t xml:space="preserve">Abstract</w:t>
      </w:r>
    </w:p>
    <w:p>
      <w:pPr>
        <w:pStyle w:val="FirstParagraph"/>
      </w:pPr>
      <w:r>
        <w:t xml:space="preserve">This term paper explores the multifaceted role of the Occupational Therapist within the specific healthcare context of Netherlands Amsterdam. As a global hub for medical innovation and a city facing unique demographic shifts, Amsterdam presents a complex landscape for healthcare professionals. This document analyzes how occupational therapy (OT) principles are applied in this region, focusing on the integration of rehabilitation services, the management of an aging population, and the alignment with Dutch cultural values such as independence and social participation. By examining clinical practice settings and policy frameworks in Netherlands Amsterdam, this paper argues that Occupational Therapists serve as pivotal agents in bridging medical recovery with daily life functioning.</w:t>
      </w:r>
    </w:p>
    <w:bookmarkEnd w:id="20"/>
    <w:bookmarkStart w:id="21" w:name="introduction"/>
    <w:p>
      <w:pPr>
        <w:pStyle w:val="Heading2"/>
      </w:pPr>
      <w:r>
        <w:t xml:space="preserve">1. Introduction</w:t>
      </w:r>
    </w:p>
    <w:p>
      <w:pPr>
        <w:pStyle w:val="FirstParagraph"/>
      </w:pPr>
      <w:r>
        <w:t xml:space="preserve">In the modern healthcare ecosystem of Netherlands Amsterdam, the demand for specialized rehabilitation services has never been higher. The city is characterized by a dense urban environment, a diverse international population, and progressive social policies that emphasize patient autonomy. Within this context, the Occupational Therapist plays a critical role in restoring health through purposeful occupation. Unlike other medical professions that may focus strictly on pathology or physiological cure, the Occupational Therapist centers their practice on the individual’s ability to engage in meaningful activities of daily living (ADLs). This paper aims to provide a comprehensive overview of how OT services are structured and delivered in Amsterdam, highlighting specific challenges and opportunities inherent to practicing as an Occupational Therapist in this dynamic metropolitan area.</w:t>
      </w:r>
    </w:p>
    <w:bookmarkEnd w:id="21"/>
    <w:bookmarkStart w:id="22" w:name="Xaed20c4a6ec83cdc3a3c738cdc0a031c201b19d"/>
    <w:p>
      <w:pPr>
        <w:pStyle w:val="Heading2"/>
      </w:pPr>
      <w:r>
        <w:t xml:space="preserve">2. Theoretical Framework: Occupation-Centered Care in a Dutch Context</w:t>
      </w:r>
    </w:p>
    <w:p>
      <w:pPr>
        <w:pStyle w:val="FirstParagraph"/>
      </w:pPr>
      <w:r>
        <w:t xml:space="preserve">The foundation of occupational therapy lies in the belief that engagement in occupation is essential for health. In Netherlands Amsterdam, this theoretical framework is deeply influenced by the "Doing, Being, Becoming, and Belonging" model of human occupation. However, it must be adapted to the local cultural context. The Dutch healthcare system places a high premium on preventative care and early intervention. Consequently, Occupational Therapists in Amsterdam often work proactively rather than reactively.</w:t>
      </w:r>
    </w:p>
    <w:p>
      <w:pPr>
        <w:pStyle w:val="BodyText"/>
      </w:pPr>
      <w:r>
        <w:t xml:space="preserve">A key concept in this region is "participation," which aligns with the World Health Organization’s International Classification of Functioning, Disability and Health (ICF). In Amsterdam, participation is not merely about physical access but also about social inclusion. For an Occupational Therapist working in Netherlands Amsterdam, success is measured not only by clinical metrics such as range of motion or strength but also by whether the patient can return to work, engage in community activities, or maintain independent living within their apartment complexes. This holistic view requires a deep understanding of both medical needs and environmental barriers specific to urban Dutch housing and infrastructure.</w:t>
      </w:r>
    </w:p>
    <w:bookmarkEnd w:id="22"/>
    <w:bookmarkStart w:id="26" w:name="X9ba4b4f405d8885c9ec91be57a2c9e96b7ea3f8"/>
    <w:p>
      <w:pPr>
        <w:pStyle w:val="Heading2"/>
      </w:pPr>
      <w:r>
        <w:t xml:space="preserve">3. Clinical Practice Settings in Netherlands Amsterdam</w:t>
      </w:r>
    </w:p>
    <w:p>
      <w:pPr>
        <w:pStyle w:val="FirstParagraph"/>
      </w:pPr>
      <w:r>
        <w:t xml:space="preserve">The professional landscape for an Occupational Therapist in Netherlands Amsterdam is diverse, spanning hospital-based care, community health centers (GGZ), and private practices.</w:t>
      </w:r>
    </w:p>
    <w:bookmarkStart w:id="23" w:name="hospital-and-acute-care"/>
    <w:p>
      <w:pPr>
        <w:pStyle w:val="Heading3"/>
      </w:pPr>
      <w:r>
        <w:t xml:space="preserve">3.1 Hospital and Acute Care</w:t>
      </w:r>
    </w:p>
    <w:p>
      <w:pPr>
        <w:pStyle w:val="FirstParagraph"/>
      </w:pPr>
      <w:r>
        <w:t xml:space="preserve">In major institutions such as the Academic Medical Center (AMC) or VU University Medical Center located within the city, Occupational Therapists work alongside multidisciplinary teams to address acute conditions. Here, the focus is on rapid stabilization and early mobilization. For patients suffering from strokes, traumatic brain injuries, or post-surgical recovery in Netherlands Amsterdam hospitals OTs provide critical interventions to restore basic self-care skills before discharge planning begins.</w:t>
      </w:r>
    </w:p>
    <w:bookmarkEnd w:id="23"/>
    <w:bookmarkStart w:id="24" w:name="mental-health-and-psychiatric-care"/>
    <w:p>
      <w:pPr>
        <w:pStyle w:val="Heading3"/>
      </w:pPr>
      <w:r>
        <w:t xml:space="preserve">3.2 Mental Health and Psychiatric Care</w:t>
      </w:r>
    </w:p>
    <w:p>
      <w:pPr>
        <w:pStyle w:val="FirstParagraph"/>
      </w:pPr>
      <w:r>
        <w:t xml:space="preserve">A significant portion of OT work in the Netherlands is dedicated to mental health. In community-based GGZ (General Practitioner-led Mental Healthcare) centers in Amsterdam, Occupational Therapists help individuals manage symptoms of depression, anxiety, and psychosis through structured routines and social skills training. The urban environment of Amsterdam can sometimes exacerbate feelings of isolation or stress; therefore, OTs must tailor interventions that help clients navigate city life while managing their mental health. This involves practical strategies for time management, communication in a multicultural setting, and finding balance amidst the fast-paced nature of Amsterdam life.</w:t>
      </w:r>
    </w:p>
    <w:bookmarkEnd w:id="24"/>
    <w:bookmarkStart w:id="25" w:name="geriatric-care-and-aging-in-place"/>
    <w:p>
      <w:pPr>
        <w:pStyle w:val="Heading3"/>
      </w:pPr>
      <w:r>
        <w:t xml:space="preserve">3.3 Geriatric Care and Aging in Place</w:t>
      </w:r>
    </w:p>
    <w:p>
      <w:pPr>
        <w:pStyle w:val="FirstParagraph"/>
      </w:pPr>
      <w:r>
        <w:t xml:space="preserve">Netherlands Amsterdam faces a growing aging population, leading to an increased need for geriatric occupational therapy. Many elderly residents live in historic buildings that may lack modern accessibility features such as elevators or wide doorways. Occupational Therapists play a crucial role in assessing home environments and recommending modifications to enable "aging in place." This includes advising on grab bars, stairlifts, and adaptive equipment for cooking or dressing. The goal is to extend the period of independent living for seniors, thereby reducing the burden on institutional care facilities.</w:t>
      </w:r>
    </w:p>
    <w:bookmarkEnd w:id="25"/>
    <w:bookmarkEnd w:id="26"/>
    <w:bookmarkStart w:id="27" w:name="X17292a76a2fd3b4bf0de47cb44220c8758feff1"/>
    <w:p>
      <w:pPr>
        <w:pStyle w:val="Heading2"/>
      </w:pPr>
      <w:r>
        <w:t xml:space="preserve">4. Challenges Facing Occupational Therapists in Amsterdam</w:t>
      </w:r>
    </w:p>
    <w:p>
      <w:pPr>
        <w:pStyle w:val="FirstParagraph"/>
      </w:pPr>
      <w:r>
        <w:t xml:space="preserve">Despite the robust support systems in place, Occupational Therapists in Netherlands Amsterdam face several challenges. Firstly, language and cultural barriers can impede effective assessment and intervention, particularly given the city’s large immigrant population. OTs must be proficient in cross-cultural communication to ensure that therapeutic goals align with the client’s values and beliefs.</w:t>
      </w:r>
    </w:p>
    <w:p>
      <w:pPr>
        <w:pStyle w:val="BodyText"/>
      </w:pPr>
      <w:r>
        <w:t xml:space="preserve">Secondly, there is often intense competition for resources within the Dutch healthcare system. With strict budgetary constraints imposed by health insurers, Occupational Therapists must demonstrate evidence-based outcomes to justify their services. This requires rigorous documentation and a focus on cost-effective interventions that deliver measurable improvements in patient quality of life.</w:t>
      </w:r>
    </w:p>
    <w:p>
      <w:pPr>
        <w:pStyle w:val="BodyText"/>
      </w:pPr>
      <w:r>
        <w:t xml:space="preserve">Furthermore, the high demand for housing in Amsterdam can complicate discharge planning for patients who require home modifications. Finding suitable accessible housing is often a significant barrier to recovery, requiring Occupational Therapists to engage in advocacy and collaboration with social workers and municipal authorities.</w:t>
      </w:r>
    </w:p>
    <w:bookmarkEnd w:id="27"/>
    <w:bookmarkStart w:id="28" w:name="X4397716f2f1887122d2235b68ab6c2cc75f3514"/>
    <w:p>
      <w:pPr>
        <w:pStyle w:val="Heading2"/>
      </w:pPr>
      <w:r>
        <w:t xml:space="preserve">5. The Future of Occupational Therapy in Netherlands Amsterdam</w:t>
      </w:r>
    </w:p>
    <w:p>
      <w:pPr>
        <w:pStyle w:val="FirstParagraph"/>
      </w:pPr>
      <w:r>
        <w:t xml:space="preserve">Looking forward, the role of the Occupational Therapist in Netherlands Amsterdam is poised to evolve with technological advancements. Digital health tools, tele-rehabilitation, and smart home technologies offer new avenues for intervention. For instance, remote monitoring systems can allow OTs to track patient progress from a distance, providing continuous support without requiring frequent clinic visits.</w:t>
      </w:r>
    </w:p>
    <w:p>
      <w:pPr>
        <w:pStyle w:val="BodyText"/>
      </w:pPr>
      <w:r>
        <w:t xml:space="preserve">Additionally, as Amsterdam continues to position itself as a leader in sustainability and urban planning, Occupational Therapists will increasingly collaborate with city planners to create "age-friendly" and disability-inclusive public spaces. This shift towards preventative environmental design underscores the broader social impact of the profession. By advocating for accessible parks, transportation systems, and workplaces, Occupational Therapists contribute to a more inclusive society where all citizens can participate fully.</w:t>
      </w:r>
    </w:p>
    <w:bookmarkEnd w:id="28"/>
    <w:bookmarkStart w:id="29" w:name="conclusion"/>
    <w:p>
      <w:pPr>
        <w:pStyle w:val="Heading2"/>
      </w:pPr>
      <w:r>
        <w:t xml:space="preserve">6. Conclusion</w:t>
      </w:r>
    </w:p>
    <w:p>
      <w:pPr>
        <w:pStyle w:val="FirstParagraph"/>
      </w:pPr>
      <w:r>
        <w:t xml:space="preserve">In conclusion, the practice of an Occupational Therapist in Netherlands Amsterdam is a dynamic and essential component of the regional healthcare infrastructure. By integrating clinical expertise with a deep understanding of local cultural, social, and environmental factors, these professionals enable individuals to achieve maximum independence and well-being. Whether working in acute hospital settings, mental health communities, or private homes across the city’s historic districts, Occupational Therapists uphold the core values of their profession while adapting to the unique demands of life in Amsterdam. As demographic trends shift and healthcare technologies advance, continued collaboration between OTs, policymakers, and community stakeholders will be vital to ensuring that occupational therapy remains responsive and effective for all residents of Netherlands Amsterdam.</w:t>
      </w:r>
    </w:p>
    <w:bookmarkEnd w:id="29"/>
    <w:bookmarkStart w:id="30" w:name="references"/>
    <w:p>
      <w:pPr>
        <w:pStyle w:val="Heading2"/>
      </w:pPr>
      <w:r>
        <w:t xml:space="preserve">References</w:t>
      </w:r>
    </w:p>
    <w:p>
      <w:pPr>
        <w:pStyle w:val="FirstParagraph"/>
      </w:pPr>
      <w:r>
        <w:rPr>
          <w:iCs/>
          <w:i/>
        </w:rPr>
        <w:t xml:space="preserve">Note: The following references are illustrative for the purpose of this term paper format.</w:t>
      </w:r>
    </w:p>
    <w:p>
      <w:pPr>
        <w:numPr>
          <w:ilvl w:val="0"/>
          <w:numId w:val="1001"/>
        </w:numPr>
        <w:pStyle w:val="Compact"/>
      </w:pPr>
      <w:r>
        <w:t xml:space="preserve">- World Health Organization. (2001). International Classification of Functioning, Disability and Health (ICF).</w:t>
      </w:r>
    </w:p>
    <w:p>
      <w:pPr>
        <w:numPr>
          <w:ilvl w:val="0"/>
          <w:numId w:val="1001"/>
        </w:numPr>
        <w:pStyle w:val="Compact"/>
      </w:pPr>
      <w:r>
        <w:t xml:space="preserve">- Dutch Federation of Occupational Therapists. (2022). Professional Standards and Guidelines for Practice in the Netherlands.</w:t>
      </w:r>
    </w:p>
    <w:p>
      <w:pPr>
        <w:numPr>
          <w:ilvl w:val="0"/>
          <w:numId w:val="1001"/>
        </w:numPr>
        <w:pStyle w:val="Compact"/>
      </w:pPr>
      <w:r>
        <w:t xml:space="preserve">- Municipality of Amsterdam. (2023). Report on Aging in Place and Urban Accessibility Initiatives.</w:t>
      </w:r>
    </w:p>
    <w:p>
      <w:pPr>
        <w:numPr>
          <w:ilvl w:val="0"/>
          <w:numId w:val="1001"/>
        </w:numPr>
        <w:pStyle w:val="Compact"/>
      </w:pPr>
      <w:r>
        <w:t xml:space="preserve">- Clark, F., Jackson, J., Carlson, M., et al. (1997). The Occupational Self Assessment: A new instrument for clinical assessment of occupational performance problems. OTJR: Occupation, Participation and Health.</w:t>
      </w:r>
    </w:p>
    <w:p>
      <w:pPr>
        <w:numPr>
          <w:ilvl w:val="0"/>
          <w:numId w:val="1001"/>
        </w:numPr>
        <w:pStyle w:val="Compact"/>
      </w:pPr>
      <w:r>
        <w:t xml:space="preserve">- Zorginstituut Nederland. (2023). Healthcare Insurance Package and Reimbursement Policies for Rehabilitation Services.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Occupational Therapy in Netherlands Amsterdam</dc:title>
  <dc:creator/>
  <dc:language>en</dc:language>
  <cp:keywords/>
  <dcterms:created xsi:type="dcterms:W3CDTF">2026-07-29T11:43:12Z</dcterms:created>
  <dcterms:modified xsi:type="dcterms:W3CDTF">2026-07-29T11:43:12Z</dcterms:modified>
</cp:coreProperties>
</file>

<file path=docProps/custom.xml><?xml version="1.0" encoding="utf-8"?>
<Properties xmlns="http://schemas.openxmlformats.org/officeDocument/2006/custom-properties" xmlns:vt="http://schemas.openxmlformats.org/officeDocument/2006/docPropsVTypes"/>
</file>