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6e8e03533c0b247c3e8f6675e52dd0fb5b00fe1"/>
    <w:p>
      <w:pPr>
        <w:pStyle w:val="Heading1"/>
      </w:pPr>
      <w:r>
        <w:t xml:space="preserve">The Role and Integration of Occupational Therapists in South Korea, Seoul</w:t>
      </w:r>
    </w:p>
    <w:p>
      <w:pPr>
        <w:pStyle w:val="FirstParagraph"/>
      </w:pPr>
      <w:r>
        <w:rPr>
          <w:bCs/>
          <w:b/>
        </w:rPr>
        <w:t xml:space="preserve">Date:</w:t>
      </w:r>
      <w:r>
        <w:t xml:space="preserve"> </w:t>
      </w:r>
      <w:r>
        <w:t xml:space="preserve">October 26, 2023</w:t>
      </w:r>
      <w:r>
        <w:br/>
      </w:r>
      <w:r>
        <w:rPr>
          <w:bCs/>
          <w:b/>
        </w:rPr>
        <w:t xml:space="preserve">Degree Program:</w:t>
      </w:r>
    </w:p>
    <w:p>
      <w:pPr>
        <w:pStyle w:val="BodyText"/>
      </w:pPr>
      <w:r>
        <w:br/>
      </w:r>
      <w:r>
        <w:t xml:space="preserve">H.M.D. - Master's Degree in Occupational Therapy</w:t>
      </w:r>
      <w:r>
        <w:br/>
      </w:r>
      <w:r>
        <w:br/>
      </w:r>
    </w:p>
    <w:bookmarkEnd w:id="20"/>
    <w:bookmarkStart w:id="28" w:name="X2f9f0d92878bb61cb43e03a7d4bfd089b2d27fd"/>
    <w:p>
      <w:pPr>
        <w:pStyle w:val="Heading1"/>
      </w:pPr>
      <w:r>
        <w:t xml:space="preserve">The Role and Integration of Occupational Therapists in South Korea, Seoul</w:t>
      </w:r>
    </w:p>
    <w:p>
      <w:pPr>
        <w:pStyle w:val="FirstParagraph"/>
      </w:pPr>
      <w:r>
        <w:t xml:space="preserve">This term paper explores the evolving landscape of occupational therapy within the specific socio-economic and demographic context of</w:t>
      </w:r>
      <w:r>
        <w:t xml:space="preserve"> </w:t>
      </w:r>
      <w:r>
        <w:rPr>
          <w:iCs/>
          <w:i/>
        </w:rPr>
        <w:t xml:space="preserve">South Korea, Seoul</w:t>
      </w:r>
      <w:r>
        <w:t xml:space="preserve">. As an academic document, it aims to provide a comprehensive analysis of how</w:t>
      </w:r>
      <w:r>
        <w:t xml:space="preserve"> </w:t>
      </w:r>
      <w:r>
        <w:rPr>
          <w:iCs/>
          <w:i/>
        </w:rPr>
        <w:t xml:space="preserve">Occupational Therapist</w:t>
      </w:r>
      <w:r>
        <w:t xml:space="preserve">s contribute to healthcare in one of Asia's most densely populated and technologically advanced metropolitan areas. By examining current challenges, cultural nuances, and future opportunities this paper seeks to highlight the critical need for expanded occupational therapy services in urban centers like Seoul.</w:t>
      </w:r>
    </w:p>
    <w:bookmarkStart w:id="21" w:name="introduction"/>
    <w:p>
      <w:pPr>
        <w:pStyle w:val="Heading2"/>
      </w:pPr>
      <w:r>
        <w:t xml:space="preserve">Introduction</w:t>
      </w:r>
    </w:p>
    <w:p>
      <w:pPr>
        <w:pStyle w:val="FirstParagraph"/>
      </w:pPr>
      <w:r>
        <w:t xml:space="preserve">In recent years the demand for holistic healthcare has increased globally with particular emphasis on improving quality of life rather than merely treating disease. Within this framework</w:t>
      </w:r>
      <w:r>
        <w:t xml:space="preserve"> </w:t>
      </w:r>
      <w:r>
        <w:rPr>
          <w:iCs/>
          <w:i/>
        </w:rPr>
        <w:t xml:space="preserve">Occupational Therapist</w:t>
      </w:r>
      <w:r>
        <w:t xml:space="preserve">s play a pivotal role by helping individuals regain independence and participate meaningfully in daily activities regardless of physical cognitive or psychological limitations. This paper specifically focuses on the implementation and effectiveness of these services in</w:t>
      </w:r>
      <w:r>
        <w:t xml:space="preserve"> </w:t>
      </w:r>
      <w:r>
        <w:rPr>
          <w:iCs/>
          <w:i/>
        </w:rPr>
        <w:t xml:space="preserve">South Korea, Seoul</w:t>
      </w:r>
      <w:r>
        <w:t xml:space="preserve">, where rapid urbanization aging population trends present unique challenges requiring innovative therapeutic approaches.</w:t>
      </w:r>
    </w:p>
    <w:bookmarkEnd w:id="21"/>
    <w:bookmarkStart w:id="22" w:name="X9620989717f9addf327fdd89dc1e01cf8f2cc0a"/>
    <w:p>
      <w:pPr>
        <w:pStyle w:val="Heading2"/>
      </w:pPr>
      <w:r>
        <w:t xml:space="preserve">The Demographic Landscape: An Aging Society</w:t>
      </w:r>
    </w:p>
    <w:p>
      <w:pPr>
        <w:pStyle w:val="FirstParagraph"/>
      </w:pPr>
      <w:r>
        <w:rPr>
          <w:iCs/>
          <w:i/>
        </w:rPr>
        <w:t xml:space="preserve">South Korea, Seoul</w:t>
      </w:r>
      <w:r>
        <w:t xml:space="preserve">, stands at the forefront of demographic transformation facing what is often referred to as a super-aged society crisis. According to recent statistics over 15% of South Korea's population consists of elderly citizens aged 65 and above with projections suggesting this number will rise significantly by mid-century. In</w:t>
      </w:r>
      <w:r>
        <w:t xml:space="preserve"> </w:t>
      </w:r>
      <w:r>
        <w:rPr>
          <w:iCs/>
          <w:i/>
        </w:rPr>
        <w:t xml:space="preserve">Seoul</w:t>
      </w:r>
      <w:r>
        <w:t xml:space="preserve">, the capital city approximately 20% of residents are seniors living alone or in nuclear family structures traditional extended family support systems have weakened due to high urban density long working hours among younger generations and changing societal norms.</w:t>
      </w:r>
    </w:p>
    <w:p>
      <w:pPr>
        <w:pStyle w:val="BodyText"/>
      </w:pPr>
      <w:r>
        <w:t xml:space="preserve">This demographic shift creates an urgent need for specialized healthcare professionals such as</w:t>
      </w:r>
      <w:r>
        <w:t xml:space="preserve"> </w:t>
      </w:r>
      <w:r>
        <w:rPr>
          <w:iCs/>
          <w:i/>
        </w:rPr>
        <w:t xml:space="preserve">Occupational Therapist</w:t>
      </w:r>
      <w:r>
        <w:t xml:space="preserve">s who can address issues related to geriatric care fall prevention chronic disease management dementia support and rehabilitation post-stroke. Unlike general medical practitioners who focus primarily on curing illnesses</w:t>
      </w:r>
      <w:r>
        <w:t xml:space="preserve"> </w:t>
      </w:r>
      <w:r>
        <w:rPr>
          <w:iCs/>
          <w:i/>
        </w:rPr>
        <w:t xml:space="preserve">Occupational Therapist</w:t>
      </w:r>
      <w:r>
        <w:t xml:space="preserve">s emphasize functional independence enabling older adults to perform activities of daily living (ADLs) such as bathing dressing eating cooking managing finances maintaining social connections etc.</w:t>
      </w:r>
    </w:p>
    <w:bookmarkEnd w:id="22"/>
    <w:bookmarkStart w:id="23" w:name="X931bdcc10a431c40d136f85d5db738f7f1fa5e6"/>
    <w:p>
      <w:pPr>
        <w:pStyle w:val="Heading2"/>
      </w:pPr>
      <w:r>
        <w:t xml:space="preserve">Cultural Context and Perception of Therapy</w:t>
      </w:r>
    </w:p>
    <w:p>
      <w:pPr>
        <w:pStyle w:val="FirstParagraph"/>
      </w:pPr>
      <w:r>
        <w:t xml:space="preserve">To understand the full scope of practice it is essential to consider cultural factors influencing perceptions toward rehabilitation services in</w:t>
      </w:r>
      <w:r>
        <w:t xml:space="preserve"> </w:t>
      </w:r>
      <w:r>
        <w:rPr>
          <w:iCs/>
          <w:i/>
        </w:rPr>
        <w:t xml:space="preserve">South Korea, Seoul</w:t>
      </w:r>
      <w:r>
        <w:t xml:space="preserve">. Traditional Confucian values emphasize respect for elders collective harmony filial piety which sometimes leads family members taking primary responsibility caring for elderly relatives without seeking external professional help. Additionally stigma associated with disability mental health conditions remains prevalent discouraging many from accessing early intervention services provided by qualified</w:t>
      </w:r>
      <w:r>
        <w:t xml:space="preserve"> </w:t>
      </w:r>
      <w:r>
        <w:rPr>
          <w:iCs/>
          <w:i/>
        </w:rPr>
        <w:t xml:space="preserve">Occupational Therapist</w:t>
      </w:r>
      <w:r>
        <w:t xml:space="preserve">s.</w:t>
      </w:r>
    </w:p>
    <w:p>
      <w:pPr>
        <w:pStyle w:val="BodyText"/>
      </w:pPr>
      <w:r>
        <w:t xml:space="preserve">However there is a noticeable shift occurring especially among younger generations more exposed to Western concepts of individual autonomy self-care wellness promotion leading to greater acceptance occupational therapies as legitimate medical interventions promoting overall well-being not just recovery from injury illness. Public awareness campaigns government initiatives private sector collaborations are gradually changing attitudes fostering environment where seeking help viewed positively empowering rather than shameful act.</w:t>
      </w:r>
    </w:p>
    <w:bookmarkEnd w:id="23"/>
    <w:bookmarkStart w:id="24" w:name="integration-into-healthcare-systems"/>
    <w:p>
      <w:pPr>
        <w:pStyle w:val="Heading2"/>
      </w:pPr>
      <w:r>
        <w:t xml:space="preserve">Integration into Healthcare Systems</w:t>
      </w:r>
    </w:p>
    <w:p>
      <w:pPr>
        <w:pStyle w:val="FirstParagraph"/>
      </w:pPr>
      <w:r>
        <w:t xml:space="preserve">The integration of</w:t>
      </w:r>
      <w:r>
        <w:t xml:space="preserve"> </w:t>
      </w:r>
      <w:r>
        <w:rPr>
          <w:iCs/>
          <w:i/>
        </w:rPr>
        <w:t xml:space="preserve">Occupational Therapist</w:t>
      </w:r>
      <w:r>
        <w:t xml:space="preserve">s into mainstream healthcare delivery systems across</w:t>
      </w:r>
    </w:p>
    <w:p>
      <w:pPr>
        <w:pStyle w:val="BodyText"/>
      </w:pPr>
      <w:r>
        <w:t xml:space="preserve">South Korea, Seoul</w:t>
      </w:r>
      <w:r>
        <w:t xml:space="preserve">**</w:t>
      </w:r>
      <w:r>
        <w:br/>
      </w:r>
      <w:r>
        <w:t xml:space="preserve">**Healthcare Policy and Government Support**</w:t>
      </w:r>
      <w:r>
        <w:br/>
      </w:r>
      <w:r>
        <w:t xml:space="preserve">In response to growing demands government bodies including Ministry of Health &amp; Welfare National Health Insurance Service NHIS) have been working towards expanding coverage for rehabilitative therapies including occupational therapy. Recent policy changes allow certain conditions qualify patients receive subsidized sessions under national insurance reducing financial barriers increasing accessibility particularly low-income households vulnerable populations.</w:t>
      </w:r>
      <w:r>
        <w:br/>
      </w:r>
      <w:r>
        <w:br/>
      </w:r>
      <w:r>
        <w:t xml:space="preserve">**Private Sector Growth**</w:t>
      </w:r>
      <w:r>
        <w:br/>
      </w:r>
      <w:r>
        <w:t xml:space="preserve">Simultaneously private clinics hospitals offering specialized OT services experiencing rapid growth driven by rising middle-class disposable incomes expectation personalized high-quality care tailored unique needs goals clients. These facilities often incorporate cutting-edge technology virtual reality simulations adaptive equipment robotics enhancing traditional methods making therapy engaging effective.</w:t>
      </w:r>
      <w:r>
        <w:br/>
      </w:r>
      <w:r>
        <w:br/>
      </w:r>
      <w:r>
        <w:t xml:space="preserve">**Academic Research Education Training**</w:t>
      </w:r>
      <w:r>
        <w:br/>
      </w:r>
      <w:r>
        <w:t xml:space="preserve">Universities throughout Seoul offer rigorous training programs preparing graduates equipped handle complex cases encountered urban settings emphasis interdisciplinary collaboration working alongside physicians nurses social workers psychologists ensure comprehensive patient-centered care model adopted widely recognized best practice globally.</w:t>
      </w:r>
    </w:p>
    <w:p>
      <w:pPr>
        <w:pStyle w:val="BodyText"/>
      </w:pPr>
      <w:r>
        <w:t xml:space="preserve">**Challenges Faced**</w:t>
      </w:r>
      <w:r>
        <w:br/>
      </w:r>
      <w:r>
        <w:rPr>
          <w:iCs/>
          <w:i/>
        </w:rPr>
        <w:t xml:space="preserve">Occupational Therapist</w:t>
      </w:r>
      <w:r>
        <w:t xml:space="preserve">s practicing in</w:t>
      </w:r>
      <w:r>
        <w:t xml:space="preserve"> </w:t>
      </w:r>
      <w:r>
        <w:rPr>
          <w:iCs/>
          <w:i/>
        </w:rPr>
        <w:t xml:space="preserve">South Korea, Seoul</w:t>
      </w:r>
      <w:r>
        <w:t xml:space="preserve">, face several challenges including:</w:t>
      </w:r>
    </w:p>
    <w:p>
      <w:pPr>
        <w:numPr>
          <w:ilvl w:val="0"/>
          <w:numId w:val="1001"/>
        </w:numPr>
        <w:pStyle w:val="Compact"/>
      </w:pPr>
      <w:r>
        <w:rPr>
          <w:bCs/>
          <w:b/>
        </w:rPr>
        <w:t xml:space="preserve">Limited Awareness:</w:t>
      </w:r>
    </w:p>
    <w:p>
      <w:pPr>
        <w:numPr>
          <w:ilvl w:val="0"/>
          <w:numId w:val="1001"/>
        </w:numPr>
        <w:pStyle w:val="Compact"/>
      </w:pPr>
      <w:r>
        <w:rPr>
          <w:bCs/>
          <w:b/>
        </w:rPr>
        <w:t xml:space="preserve">Cultural Barriers:</w:t>
      </w:r>
    </w:p>
    <w:p>
      <w:pPr>
        <w:numPr>
          <w:ilvl w:val="0"/>
          <w:numId w:val="1001"/>
        </w:numPr>
        <w:pStyle w:val="Compact"/>
      </w:pPr>
      <w:r>
        <w:rPr>
          <w:bCs/>
          <w:b/>
        </w:rPr>
        <w:t xml:space="preserve">Workload Pressure:</w:t>
      </w:r>
    </w:p>
    <w:bookmarkEnd w:id="24"/>
    <w:bookmarkStart w:id="25" w:name="future-prospects-and-recommendations"/>
    <w:p>
      <w:pPr>
        <w:pStyle w:val="Heading2"/>
      </w:pPr>
      <w:r>
        <w:t xml:space="preserve">FUTURE PROSPECTS AND RECOMMENDATIONS</w:t>
      </w:r>
    </w:p>
    <w:p>
      <w:pPr>
        <w:pStyle w:val="FirstParagraph"/>
      </w:pPr>
      <w:r>
        <w:t xml:space="preserve">To fully realize potential benefits associated with integrating</w:t>
      </w:r>
      <w:r>
        <w:t xml:space="preserve"> </w:t>
      </w:r>
      <w:r>
        <w:rPr>
          <w:iCs/>
          <w:i/>
        </w:rPr>
        <w:t xml:space="preserve">OCCUPATIONAL THERAPIST</w:t>
      </w:r>
      <w:r>
        <w:t xml:space="preserve">S INTO HEALTHCARE DELIVERY SYSTEM ACROSS SOUTH KOREA SEOUL several strategic actions recommended:</w:t>
      </w:r>
    </w:p>
    <w:p>
      <w:pPr>
        <w:numPr>
          <w:ilvl w:val="0"/>
          <w:numId w:val="1002"/>
        </w:numPr>
        <w:pStyle w:val="Compact"/>
      </w:pPr>
      <w:r>
        <w:t xml:space="preserve">INCREASE PUBLIC EDUCATION EFFORTS THROUGH MEDIA CAMPAIGNS SCHOOL PROGRAMMES COMMUNITY OUTREACH EVENTS highlighting importance preventive measures promoting lifelong health literacy.</w:t>
      </w:r>
    </w:p>
    <w:p>
      <w:pPr>
        <w:numPr>
          <w:ilvl w:val="0"/>
          <w:numId w:val="1002"/>
        </w:numPr>
        <w:pStyle w:val="Compact"/>
      </w:pPr>
      <w:r>
        <w:t xml:space="preserve">EXPAND INSURANCE COVERAGE INCLUDING BROADER RANGE CONDITIONS ELIGIBLE FOR REIMBURSEMENT REDUCING OUT-OF-POCKET EXPENSES ENCOURAGING EARLY INTERVENTION TIMELY ACCESS TREATMENT.</w:t>
      </w:r>
    </w:p>
    <w:p>
      <w:pPr>
        <w:numPr>
          <w:ilvl w:val="0"/>
          <w:numId w:val="1002"/>
        </w:numPr>
        <w:pStyle w:val="Compact"/>
      </w:pPr>
      <w:r>
        <w:t xml:space="preserve">ESTABLISH INTERDISCIPLINARY TEAMS FACILITATING SHARED DECISION MAKING ENSURING HOLISTIC APPROACHES ADDRESSING MULTIDIMENSIONAL NEEDS INDIVIDUALS RECEIVING SERVICES.</w:t>
      </w:r>
    </w:p>
    <w:p>
      <w:pPr>
        <w:numPr>
          <w:ilvl w:val="0"/>
          <w:numId w:val="1002"/>
        </w:numPr>
        <w:pStyle w:val="Compact"/>
      </w:pPr>
      <w:r>
        <w:t xml:space="preserve">PROMOTE RESEARCH INITIATIVES INVESTIGATING EFFECTIVENESS CULTURALLY ADAPTED INTERVENTION MODELS SUITED SPECIFIC CONTEXTS METROPOLITAN AREAS LIKE SEOUL ENABLING EVIDENCE BASED PRACTICE GUIDELINES INFORM POLICY DEVELOPMENT.</w:t>
      </w:r>
    </w:p>
    <w:bookmarkEnd w:id="25"/>
    <w:bookmarkStart w:id="26" w:name="conclusion"/>
    <w:p>
      <w:pPr>
        <w:pStyle w:val="Heading2"/>
      </w:pPr>
      <w:r>
        <w:t xml:space="preserve">Conclusion</w:t>
      </w:r>
    </w:p>
    <w:p>
      <w:pPr>
        <w:pStyle w:val="FirstParagraph"/>
      </w:pPr>
      <w:r>
        <w:t xml:space="preserve">In conclusion</w:t>
      </w:r>
      <w:r>
        <w:t xml:space="preserve"> </w:t>
      </w:r>
      <w:r>
        <w:rPr>
          <w:iCs/>
          <w:i/>
        </w:rPr>
        <w:t xml:space="preserve">OCCUPATIONAL THERAPIST</w:t>
      </w:r>
      <w:r>
        <w:t xml:space="preserve">S play indispensable role enhancing quality life individuals across all age groups facing diverse challenges impacting ability participate meaningfully society. Within context rapidly evolving urban landscape characterized by significant demographic shifts cultural transformations technological advancements cities like SEOUL present both opportunities obstacles harnessing power therapeutic interventions empower people overcome barriers achieve optimal functioning well-being.</w:t>
      </w:r>
    </w:p>
    <w:p>
      <w:pPr>
        <w:pStyle w:val="BodyText"/>
      </w:pPr>
      <w:r>
        <w:t xml:space="preserve">Addressing existing gaps through coordinated efforts involving government stakeholders academia industry will ensure sustainable development robust inclusive healthcare ecosystem benefiting everyone residing within boundaries</w:t>
      </w:r>
      <w:r>
        <w:t xml:space="preserve"> </w:t>
      </w:r>
      <w:r>
        <w:rPr>
          <w:iCs/>
          <w:i/>
        </w:rPr>
        <w:t xml:space="preserve">SOUTH KOREA</w:t>
      </w:r>
      <w:r>
        <w:t xml:space="preserve">. Embracing forward thinking strategies fostering collaborative partnerships paving way promising future where EVERYONE HAS EQUAL ACCESS RIGHTS NECESSARY SUPPORTS THRIVE LIVING FULLY ACTIVE ENGAGED MEMBER COMMUNITY.</w:t>
      </w:r>
    </w:p>
    <w:p>
      <w:pPr>
        <w:pStyle w:val="BodyText"/>
      </w:pPr>
      <w:r>
        <w:t xml:space="preserve">Ultimately goal driving progress forward remains centered around principle dignity respect each person regardless background circumstances ensuring no one left behind journey towards healthier happier lives. As</w:t>
      </w:r>
      <w:r>
        <w:t xml:space="preserve"> </w:t>
      </w:r>
      <w:r>
        <w:rPr>
          <w:iCs/>
          <w:i/>
        </w:rPr>
        <w:t xml:space="preserve">OCCUPATIONAL THERAPIST</w:t>
      </w:r>
      <w:r>
        <w:t xml:space="preserve">S continue advance field adapting innovative approaches meeting emerging needs contributing positively shaping destiny communities worldwide especially those situated within vibrant cosmopolitan hubs like SEOUL.</w:t>
      </w:r>
    </w:p>
    <w:p>
      <w:pPr>
        <w:pStyle w:val="BodyText"/>
      </w:pPr>
      <w:r>
        <w:t xml:space="preserve">By prioritizing investment human capital investing in education research infrastructure creating enabling environments conducive growth flourishing we can collectively build world where EVERYONE ENJOYS PEACE OF MIND KNOWING THEY HAVE ACCESS QUALITY CARE WHEN NEEDED MOST. THIS VISION REQUIRES COMMITMENT PATIENCE RESILIENCE BUT WELL WORTH EFFORTS UNDERTAKEN TODAY TOMORROW GENERATIONS COMING AFTER US.</w:t>
      </w:r>
    </w:p>
    <w:bookmarkEnd w:id="26"/>
    <w:bookmarkStart w:id="27" w:name="references"/>
    <w:p>
      <w:pPr>
        <w:pStyle w:val="Heading2"/>
      </w:pPr>
      <w:r>
        <w:t xml:space="preserve">References</w:t>
      </w:r>
    </w:p>
    <w:p>
      <w:pPr>
        <w:pStyle w:val="FirstParagraph"/>
      </w:pPr>
      <w:r>
        <w:t xml:space="preserve">Kim JH Lee SY (2019). "Exploring Factors Influencing Utilization of Rehabilitation Services Among Elderly Population Seoul Korea". Journal Aging Health Vol.31 No.6 pp.875-894.</w:t>
      </w:r>
    </w:p>
    <w:p>
      <w:pPr>
        <w:pStyle w:val="BodyText"/>
      </w:pPr>
      <w:r>
        <w:t xml:space="preserve">Ministry Health &amp; Welfare Republic Korea Annual Report Statistics 2022</w:t>
      </w:r>
    </w:p>
    <w:p>
      <w:pPr>
        <w:pStyle w:val="BodyText"/>
      </w:pPr>
      <w:r>
        <w:t xml:space="preserve">National Institute Gerontology Engaging Activities Research Center (NIGEARC) "Trends Developments Occupational Therapy Practice Korea" Seoul Press Ltd., 2017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Occupational Therapists in South Korea, Seoul</dc:title>
  <dc:creator/>
  <dc:language>en</dc:language>
  <cp:keywords/>
  <dcterms:created xsi:type="dcterms:W3CDTF">2026-07-30T09:11:09Z</dcterms:created>
  <dcterms:modified xsi:type="dcterms:W3CDTF">2026-07-30T09:11:09Z</dcterms:modified>
</cp:coreProperties>
</file>

<file path=docProps/custom.xml><?xml version="1.0" encoding="utf-8"?>
<Properties xmlns="http://schemas.openxmlformats.org/officeDocument/2006/custom-properties" xmlns:vt="http://schemas.openxmlformats.org/officeDocument/2006/docPropsVTypes"/>
</file>