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Chile</w:t>
      </w:r>
      <w:r>
        <w:t xml:space="preserve"> </w:t>
      </w:r>
      <w:r>
        <w:t xml:space="preserve">Santiago</w:t>
      </w:r>
    </w:p>
    <w:bookmarkStart w:id="20" w:name="Xad3763bbb3200c129b85ebef675dba89f059300"/>
    <w:p>
      <w:pPr>
        <w:pStyle w:val="Heading1"/>
      </w:pPr>
      <w:r>
        <w:t xml:space="preserve">The Strategic Importance of Oceanography in the Development and Sustainability of Chile Santiago</w:t>
      </w:r>
    </w:p>
    <w:p>
      <w:pPr>
        <w:pStyle w:val="FirstParagraph"/>
      </w:pPr>
      <w:r>
        <w:rPr>
          <w:bCs/>
          <w:b/>
        </w:rPr>
        <w:t xml:space="preserve">Date:</w:t>
      </w:r>
      <w:r>
        <w:t xml:space="preserve"> </w:t>
      </w:r>
      <w:r>
        <w:t xml:space="preserve">October 26, 2023</w:t>
      </w:r>
      <w:r>
        <w:br/>
      </w:r>
      <w:r>
        <w:t xml:space="preserve">Santiago Metropolitan Region, Chile</w:t>
      </w:r>
    </w:p>
    <w:bookmarkEnd w:id="20"/>
    <w:bookmarkStart w:id="21" w:name="abstract"/>
    <w:p>
      <w:pPr>
        <w:pStyle w:val="Heading1"/>
      </w:pPr>
      <w:r>
        <w:t xml:space="preserve">Abstract</w:t>
      </w:r>
    </w:p>
    <w:p>
      <w:pPr>
        <w:pStyle w:val="FirstParagraph"/>
      </w:pPr>
      <w:r>
        <w:t xml:space="preserve">This term paper explores the critical role of the oceanographer in shaping national policy, economic stability, and environmental sustainability within Chile. Although Santiago is an inland capital situated in a valley surrounded by mountains and desert, its connection to the ocean is profound. This document argues that the expertise of an oceanographer is indispensable for addressing challenges related to climate change, resource management (particularly copper mining and aquaculture), disaster preparedness regarding tsunamis and earthquakes, and water security. The paper examines how data collected from the Pacific Ocean directly influences decision-making in Chile Santiago, bridging the gap between marine science and urban governance.</w:t>
      </w:r>
    </w:p>
    <w:bookmarkEnd w:id="21"/>
    <w:bookmarkStart w:id="22" w:name="X4af5949906a0dc6d9f489c3e39f733b43c535a3"/>
    <w:p>
      <w:pPr>
        <w:pStyle w:val="Heading1"/>
      </w:pPr>
      <w:r>
        <w:t xml:space="preserve">Introduction: The Paradox of an Inland Capital</w:t>
      </w:r>
    </w:p>
    <w:p>
      <w:pPr>
        <w:pStyle w:val="FirstParagraph"/>
      </w:pPr>
      <w:r>
        <w:t xml:space="preserve">To understand the necessity of oceanographic expertise in Chile Santiago, one must first recognize the geographical paradox inherent to the nation. Chile is often described as a country with a "coastal mindset" despite its capital city being located approximately 150 kilometers from the Pacific Ocean. The Andes Mountains rise sharply to the east, while the coastal range and immediate shoreline lie to the west. However, this physical distance does not equate to political or economic disconnection. On the contrary, Chile is one of the world's largest exporters of maritime goods, minerals extracted from depths both terrestrial and marine, and biological resources harvested from its extensive Exclusive Economic Zone (EEZ).</w:t>
      </w:r>
    </w:p>
    <w:p>
      <w:pPr>
        <w:pStyle w:val="BodyText"/>
      </w:pPr>
      <w:r>
        <w:t xml:space="preserve">In this context, the oceanographer serves as a vital bridge. The professional does not merely study waves or tides; they analyze complex systems that impact air quality, weather patterns affecting agriculture in the central valley where Santiago sits, and economic forecasts driven by global shipping lanes. For policymakers in Chile Santiago, relying on terrestrial data alone is insufficient. A comprehensive understanding of the marine environment is required to navigate the multifaceted challenges of the 21st century.</w:t>
      </w:r>
    </w:p>
    <w:bookmarkEnd w:id="22"/>
    <w:bookmarkStart w:id="23" w:name="Xf9a7e577a13d3dc62007e947e067c33de5dbc14"/>
    <w:p>
      <w:pPr>
        <w:pStyle w:val="Heading1"/>
      </w:pPr>
      <w:r>
        <w:t xml:space="preserve">Economic Implications: Mining and Aquaculture</w:t>
      </w:r>
    </w:p>
    <w:p>
      <w:pPr>
        <w:pStyle w:val="FirstParagraph"/>
      </w:pPr>
      <w:r>
        <w:t xml:space="preserve">The economy of Chile Santiago is heavily reliant on two sectors that are intrinsically linked to oceanographic processes: copper mining and aquaculture. While mining primarily involves terrestrial extraction, the refining process, particularly for copper, relies heavily on water management systems that are influenced by hydrological cycles driven by oceanic temperatures. Furthermore, the logistical efficiency of ports along the coast depends on accurate tidal and current models provided by marine scientists.</w:t>
      </w:r>
    </w:p>
    <w:p>
      <w:pPr>
        <w:pStyle w:val="BodyText"/>
      </w:pPr>
      <w:r>
        <w:t xml:space="preserve">More directly impacted is the aquaculture industry. Chile is a global leader in salmon farming, kelp production, and mollusk harvesting. These industries operate entirely within the marine domain but are managed through regulatory frameworks established in Santiago. An oceanographer plays a pivotal role here by monitoring sea surface temperatures, nutrient availability, and harmful algal blooms (red tides). For instance, unexplained mass mortalities of salmon or closures of fishing zones due to toxic algae directly impact national GDP. When an oceanographer identifies the environmental triggers for these events in Chile Santiago, policymakers can adjust quotas and implement sustainable practices that prevent long-term ecological collapse.</w:t>
      </w:r>
    </w:p>
    <w:bookmarkEnd w:id="23"/>
    <w:bookmarkStart w:id="24" w:name="climate-change-and-water-security"/>
    <w:p>
      <w:pPr>
        <w:pStyle w:val="Heading1"/>
      </w:pPr>
      <w:r>
        <w:t xml:space="preserve">Climate Change and Water Security</w:t>
      </w:r>
    </w:p>
    <w:p>
      <w:pPr>
        <w:pStyle w:val="FirstParagraph"/>
      </w:pPr>
      <w:r>
        <w:t xml:space="preserve">The capital city of Chile Santiago faces a severe water crisis exacerbated by prolonged droughts. While the drought is a terrestrial issue, its roots are deeply connected to oceanic phenomena such as El Niño and La Niña. These climatic patterns are driven by heat exchange between the Pacific Ocean and the atmosphere. An oceanographer specializing in climate dynamics provides essential forecasts that allow Chile Santiago to plan for water rationing, agricultural adjustments, and energy production (hydropower). Without accurate oceanographic modeling, the capital region would be blind to incoming climatic shifts.</w:t>
      </w:r>
    </w:p>
    <w:p>
      <w:pPr>
        <w:pStyle w:val="BodyText"/>
      </w:pPr>
      <w:r>
        <w:t xml:space="preserve">Moreover, rising sea levels pose a threat not just to coastal communities but also to the infrastructure of Santiago. The city’s drainage systems and groundwater reserves are interconnected with coastal aquifers. Oceanographers study saltwater intrusion into freshwater lenses, providing data that informs urban planning in Chile Santiago regarding well construction and water protection zones.</w:t>
      </w:r>
    </w:p>
    <w:bookmarkEnd w:id="24"/>
    <w:bookmarkStart w:id="25" w:name="X2e492802f7fcf487443f04f92dcc83104c22960"/>
    <w:p>
      <w:pPr>
        <w:pStyle w:val="Heading1"/>
      </w:pPr>
      <w:r>
        <w:t xml:space="preserve">Disaster Preparedness: Tsunamis and Earthquakes</w:t>
      </w:r>
    </w:p>
    <w:p>
      <w:pPr>
        <w:pStyle w:val="FirstParagraph"/>
      </w:pPr>
      <w:r>
        <w:t xml:space="preserve">Chile is located on the Pacific Ring of Fire, making it one of the most seismically active regions on Earth. The potential for tsunamis originating from underwater earthquakes presents an existential threat to coastal populations and economic hubs. While Santiago is inland, it serves as the central command node for national emergency response.</w:t>
      </w:r>
    </w:p>
    <w:p>
      <w:pPr>
        <w:pStyle w:val="BodyText"/>
      </w:pPr>
      <w:r>
        <w:t xml:space="preserve">The role of the oceanographer in disaster management cannot be overstated. By monitoring seismic activity along the subduction zone where the Nazca Plate dives beneath the South American Plate, marine scientists provide early warning systems. They model wave propagation to predict arrival times and heights for coastal cities like Valparaíso and Viña del Mar. This data is transmitted to authorities in Chile Santiago, allowing for coordinated evacuation protocols and resource allocation. The integration of real-time oceanographic data into national security strategies is a testament to the strategic value of this profession.</w:t>
      </w:r>
    </w:p>
    <w:bookmarkEnd w:id="25"/>
    <w:bookmarkStart w:id="26" w:name="X16d01f0b4b4e2cf198d0d3879b99a20234f8d36"/>
    <w:p>
      <w:pPr>
        <w:pStyle w:val="Heading1"/>
      </w:pPr>
      <w:r>
        <w:t xml:space="preserve">Environmental Sustainability and Biodiversity</w:t>
      </w:r>
    </w:p>
    <w:p>
      <w:pPr>
        <w:pStyle w:val="FirstParagraph"/>
      </w:pPr>
      <w:r>
        <w:t xml:space="preserve">Beyond economics and safety, the ethical mandate of an oceanographer in Chile Santiago involves preserving biodiversity. The Humboldt Current, which flows northward along the Chilean coast, supports one of the most productive marine ecosystems in the world. This current regulates coastal fog patterns (camanchaca), which are essential for survival in some desert regions and contribute to local humidity levels that affect air quality and health in Santiago.</w:t>
      </w:r>
    </w:p>
    <w:p>
      <w:pPr>
        <w:pStyle w:val="BodyText"/>
      </w:pPr>
      <w:r>
        <w:t xml:space="preserve">Oceanographers conduct baseline studies on marine biodiversity, tracking migratory species such as whales, seabirds, and fish stocks. This scientific rigor is necessary for designing Marine Protected Areas (MPAs). Decisions regarding where to place these MPAs are often made in consultation with government ministries based in Chile Santiago. Therefore, the scientist’s fieldwork directly informs urban governance and legislative frameworks aimed at conservation.</w:t>
      </w:r>
    </w:p>
    <w:bookmarkEnd w:id="26"/>
    <w:bookmarkStart w:id="27" w:name="conclusion"/>
    <w:p>
      <w:pPr>
        <w:pStyle w:val="Heading1"/>
      </w:pPr>
      <w:r>
        <w:t xml:space="preserve">Conclusion</w:t>
      </w:r>
    </w:p>
    <w:p>
      <w:pPr>
        <w:pStyle w:val="FirstParagraph"/>
      </w:pPr>
      <w:r>
        <w:t xml:space="preserve">In conclusion, the term paper demonstrates that the oceanographer is not a peripheral figure but a central actor in the socio-economic fabric of Chile. For Chile Santiago, which acts as the political, economic, and administrative heart of the nation, ignoring marine science would be akin to flying blind. The expertise provided by oceanographers addresses critical issues ranging from water security and climate adaptation to disaster risk reduction and sustainable resource management.</w:t>
      </w:r>
    </w:p>
    <w:p>
      <w:pPr>
        <w:pStyle w:val="BodyText"/>
      </w:pPr>
      <w:r>
        <w:t xml:space="preserve">As global challenges intensify, the demand for specialized knowledge will only grow. It is imperative that institutions in Chile Santiago continue to invest in oceanographic research, foster collaboration between marine scientists and urban planners, and integrate ocean literacy into public policy. Only by recognizing the deep interconnection between the Andes and the Pacific can Chile Santiago ensure a resilient and prosperous future.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Oceanographer in the Context of Chile Santiago</dc:title>
  <dc:creator/>
  <dc:language>en</dc:language>
  <cp:keywords/>
  <dcterms:created xsi:type="dcterms:W3CDTF">2026-07-30T08:32:33Z</dcterms:created>
  <dcterms:modified xsi:type="dcterms:W3CDTF">2026-07-30T08:32:33Z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