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26" w:name="Xe3d170e7bfe5834fa07e801d72f0839d0e18f78"/>
    <w:p>
      <w:pPr>
        <w:pStyle w:val="Heading1"/>
      </w:pPr>
      <w:r>
        <w:t xml:space="preserve">The Role and Impact of the Oceanographer in Colombia Medellín</w:t>
      </w:r>
    </w:p>
    <w:p>
      <w:pPr>
        <w:pStyle w:val="FirstParagraph"/>
      </w:pPr>
      <w:r>
        <w:rPr>
          <w:bCs/>
          <w:b/>
        </w:rPr>
        <w:t xml:space="preserve">Date:</w:t>
      </w:r>
      <w:r>
        <w:t xml:space="preserve"> </w:t>
      </w:r>
      <w:r>
        <w:t xml:space="preserve">October 24, 2023</w:t>
      </w:r>
      <w:r>
        <w:br/>
      </w:r>
      <w:r>
        <w:rPr>
          <w:bCs/>
          <w:b/>
        </w:rPr>
        <w:t xml:space="preserve">Institutional Affiliation:</w:t>
      </w:r>
      <w:r>
        <w:br/>
      </w:r>
      <w:r>
        <w:rPr>
          <w:bCs/>
          <w:b/>
        </w:rPr>
        <w:t xml:space="preserve">Student Name:</w:t>
      </w:r>
    </w:p>
    <w:bookmarkStart w:id="20" w:name="i.-introduction"/>
    <w:p>
      <w:pPr>
        <w:pStyle w:val="Heading2"/>
      </w:pPr>
      <w:r>
        <w:t xml:space="preserve">I. Introduction</w:t>
      </w:r>
    </w:p>
    <w:p>
      <w:pPr>
        <w:pStyle w:val="FirstParagraph"/>
      </w:pPr>
      <w:r>
        <w:t xml:space="preserve">When one considers the geography of Colombia, the immediate association is often with its vast Andean mountain ranges, its diverse Amazonian rainforests, or its Caribbean coastline. However, a closer examination of the nation's scientific and environmental infrastructure reveals a critical nexus point where high-altitude urban centers intersect with marine science. This intersection is best exemplified by the presence and work of the</w:t>
      </w:r>
      <w:r>
        <w:t xml:space="preserve"> </w:t>
      </w:r>
      <w:r>
        <w:rPr>
          <w:bCs/>
          <w:b/>
        </w:rPr>
        <w:t xml:space="preserve">Colombia Medellín</w:t>
      </w:r>
      <w:r>
        <w:t xml:space="preserve"> </w:t>
      </w:r>
      <w:r>
        <w:t xml:space="preserve">Oceanographer. While Medellín is geographically located in the Aburrá Valley at an elevation of approximately 1,500 meters above sea level, it serves as a primary logistical, academic, and political hub for scientific research that extends to Colombia's maritime territories. The</w:t>
      </w:r>
      <w:r>
        <w:t xml:space="preserve"> </w:t>
      </w:r>
      <w:r>
        <w:rPr>
          <w:bCs/>
          <w:b/>
        </w:rPr>
        <w:t xml:space="preserve">Oceanographer</w:t>
      </w:r>
      <w:r>
        <w:t xml:space="preserve">, therefore, operates not merely as a field researcher on the coast but as a strategic analyst whose work in cities like</w:t>
      </w:r>
      <w:r>
        <w:t xml:space="preserve"> </w:t>
      </w:r>
      <w:r>
        <w:rPr>
          <w:bCs/>
          <w:b/>
        </w:rPr>
        <w:t xml:space="preserve">Colombia Medellín</w:t>
      </w:r>
      <w:r>
        <w:t xml:space="preserve"> </w:t>
      </w:r>
      <w:r>
        <w:t xml:space="preserve">drives national policy regarding climate change, resource management, and sustainable development. This term paper explores the multidimensional role of this specialized professional within this unique geographical and administrative context.</w:t>
      </w:r>
    </w:p>
    <w:bookmarkEnd w:id="20"/>
    <w:bookmarkStart w:id="21" w:name="X2705981db588595201d98a161b6b39084d87ed4"/>
    <w:p>
      <w:pPr>
        <w:pStyle w:val="Heading2"/>
      </w:pPr>
      <w:r>
        <w:t xml:space="preserve">II. The Geographical Paradox: Inland Hubs for Marine Science</w:t>
      </w:r>
    </w:p>
    <w:p>
      <w:pPr>
        <w:pStyle w:val="FirstParagraph"/>
      </w:pPr>
      <w:r>
        <w:t xml:space="preserve">To understand the specific contribution of an</w:t>
      </w:r>
      <w:r>
        <w:t xml:space="preserve"> </w:t>
      </w:r>
      <w:r>
        <w:rPr>
          <w:bCs/>
          <w:b/>
        </w:rPr>
        <w:t xml:space="preserve">Oceanographer</w:t>
      </w:r>
      <w:r>
        <w:t xml:space="preserve"> </w:t>
      </w:r>
      <w:r>
        <w:t xml:space="preserve">in a landlocked metropolitan area, one must first appreciate the infrastructural reality of Colombia. Major research universities, such as the Universidad Nacional de Colombia and various institutes within Antioquia Department centered in</w:t>
      </w:r>
      <w:r>
        <w:t xml:space="preserve"> </w:t>
      </w:r>
      <w:r>
        <w:rPr>
          <w:bCs/>
          <w:b/>
        </w:rPr>
        <w:t xml:space="preserve">Colombia Medellín</w:t>
      </w:r>
      <w:r>
        <w:t xml:space="preserve">, host departments of marine biology and oceanography that are disproportionately influential compared to their physical distance from the sea. The</w:t>
      </w:r>
      <w:r>
        <w:t xml:space="preserve"> </w:t>
      </w:r>
      <w:r>
        <w:rPr>
          <w:bCs/>
          <w:b/>
        </w:rPr>
        <w:t xml:space="preserve">Oceanographer</w:t>
      </w:r>
      <w:r>
        <w:t xml:space="preserve"> </w:t>
      </w:r>
      <w:r>
        <w:t xml:space="preserve">working out of this region often acts as a coordinator between coastal data collection teams and inland analytical laboratories. This logistical setup allows for advanced computational modeling, remote sensing analysis, and policy formulation to take place away from the logistical challenges of direct fieldwork sites. Consequently, the</w:t>
      </w:r>
      <w:r>
        <w:t xml:space="preserve"> </w:t>
      </w:r>
      <w:r>
        <w:rPr>
          <w:bCs/>
          <w:b/>
        </w:rPr>
        <w:t xml:space="preserve">Colombia Medellín</w:t>
      </w:r>
      <w:r>
        <w:t xml:space="preserve"> </w:t>
      </w:r>
      <w:r>
        <w:t xml:space="preserve">Oceanographer is tasked with synthesizing data from both the Caribbean coast of Colombia and the Pacific Ocean regions, creating a unified narrative on marine health that informs national decisions.</w:t>
      </w:r>
    </w:p>
    <w:bookmarkEnd w:id="21"/>
    <w:bookmarkStart w:id="22" w:name="X7f070d9af048bcb3387095ad213aed94e0e12c5"/>
    <w:p>
      <w:pPr>
        <w:pStyle w:val="Heading2"/>
      </w:pPr>
      <w:r>
        <w:t xml:space="preserve">III. Climate Change and Environmental Monitoring</w:t>
      </w:r>
    </w:p>
    <w:p>
      <w:pPr>
        <w:pStyle w:val="FirstParagraph"/>
      </w:pPr>
      <w:r>
        <w:t xml:space="preserve">The most urgent mandate facing the modern</w:t>
      </w:r>
      <w:r>
        <w:t xml:space="preserve"> </w:t>
      </w:r>
      <w:r>
        <w:rPr>
          <w:bCs/>
          <w:b/>
        </w:rPr>
        <w:t xml:space="preserve">Oceanographer</w:t>
      </w:r>
      <w:r>
        <w:t xml:space="preserve"> </w:t>
      </w:r>
      <w:r>
        <w:t xml:space="preserve">is the mitigation of climate change impacts. For countries with significant coastlines like Colombia, rising sea levels and ocean acidification are existential threats. The professional operating within the ecosystem of</w:t>
      </w:r>
      <w:r>
        <w:t xml:space="preserve"> </w:t>
      </w:r>
      <w:r>
        <w:rPr>
          <w:bCs/>
          <w:b/>
        </w:rPr>
        <w:t xml:space="preserve">Colombia Medellín</w:t>
      </w:r>
      <w:r>
        <w:t xml:space="preserve"> </w:t>
      </w:r>
      <w:r>
        <w:t xml:space="preserve">plays a pivotal role in predicting these changes. By utilizing satellite data and hydrological models, this expert can forecast weather patterns that affect not only coastal fisheries but also agricultural outputs in the interior valleys. In</w:t>
      </w:r>
      <w:r>
        <w:t xml:space="preserve"> </w:t>
      </w:r>
      <w:r>
        <w:rPr>
          <w:bCs/>
          <w:b/>
        </w:rPr>
        <w:t xml:space="preserve">Colombia Medellín</w:t>
      </w:r>
      <w:r>
        <w:t xml:space="preserve">, urban planning is heavily influenced by water availability and climate stability. Therefore, the insights provided by an</w:t>
      </w:r>
      <w:r>
        <w:t xml:space="preserve"> </w:t>
      </w:r>
      <w:r>
        <w:rPr>
          <w:bCs/>
          <w:b/>
        </w:rPr>
        <w:t xml:space="preserve">Oceanographer</w:t>
      </w:r>
      <w:r>
        <w:t xml:space="preserve"> </w:t>
      </w:r>
      <w:r>
        <w:t xml:space="preserve">regarding oceanic temperature variations are directly applicable to local water resource management in Antioquia. This interdisciplinary approach ensures that marine science contributes directly to the resilience of inland cities against global climatic shifts.</w:t>
      </w:r>
    </w:p>
    <w:bookmarkEnd w:id="22"/>
    <w:bookmarkStart w:id="23" w:name="Xabe003561bf1f9e96c324b7b533fc42afb8bedb"/>
    <w:p>
      <w:pPr>
        <w:pStyle w:val="Heading2"/>
      </w:pPr>
      <w:r>
        <w:t xml:space="preserve">IV. Economic Development and Sustainable Fisheries</w:t>
      </w:r>
    </w:p>
    <w:p>
      <w:pPr>
        <w:pStyle w:val="FirstParagraph"/>
      </w:pPr>
      <w:r>
        <w:t xml:space="preserve">Colombia’s economy is deeply tied to its natural resources, particularly through fishing and aquaculture. The</w:t>
      </w:r>
      <w:r>
        <w:t xml:space="preserve"> </w:t>
      </w:r>
      <w:r>
        <w:rPr>
          <w:bCs/>
          <w:b/>
        </w:rPr>
        <w:t xml:space="preserve">Oceanographer</w:t>
      </w:r>
      <w:r>
        <w:t xml:space="preserve"> </w:t>
      </w:r>
      <w:r>
        <w:t xml:space="preserve">serves as a critical advisor in ensuring that these industries remain sustainable over the long term. In the context of</w:t>
      </w:r>
      <w:r>
        <w:t xml:space="preserve"> </w:t>
      </w:r>
      <w:r>
        <w:rPr>
          <w:bCs/>
          <w:b/>
        </w:rPr>
        <w:t xml:space="preserve">Colombia Medellín</w:t>
      </w:r>
      <w:r>
        <w:t xml:space="preserve">, which acts as a commercial hub for exporting agricultural and raw materials, understanding marine ecosystems is vital for trade compliance with international environmental standards. The</w:t>
      </w:r>
      <w:r>
        <w:t xml:space="preserve"> </w:t>
      </w:r>
      <w:r>
        <w:rPr>
          <w:bCs/>
          <w:b/>
        </w:rPr>
        <w:t xml:space="preserve">Oceanographer</w:t>
      </w:r>
      <w:r>
        <w:t xml:space="preserve"> </w:t>
      </w:r>
      <w:r>
        <w:t xml:space="preserve">provides the scientific data necessary to certify that fishing quotas are respected and that aquaculture practices do not degrade local water bodies or coastal ecosystems. By establishing strict monitoring protocols from their base in</w:t>
      </w:r>
      <w:r>
        <w:t xml:space="preserve"> </w:t>
      </w:r>
      <w:r>
        <w:rPr>
          <w:bCs/>
          <w:b/>
        </w:rPr>
        <w:t xml:space="preserve">Colombia Medellín</w:t>
      </w:r>
      <w:r>
        <w:t xml:space="preserve">, these experts help protect the livelihoods of coastal communities, ensuring that economic growth does not come at the expense of ecological balance.</w:t>
      </w:r>
    </w:p>
    <w:bookmarkEnd w:id="23"/>
    <w:bookmarkStart w:id="24" w:name="Xb729bf983ab0e8297ca7d3b36070ac5ee359d39"/>
    <w:p>
      <w:pPr>
        <w:pStyle w:val="Heading2"/>
      </w:pPr>
      <w:r>
        <w:t xml:space="preserve">V. Biodiversity Conservation and Policy Advocacy</w:t>
      </w:r>
    </w:p>
    <w:p>
      <w:pPr>
        <w:pStyle w:val="FirstParagraph"/>
      </w:pPr>
      <w:r>
        <w:t xml:space="preserve">Colombia is recognized as one of the most biodiverse nations on Earth, a status heavily influenced by its marine life. The</w:t>
      </w:r>
      <w:r>
        <w:t xml:space="preserve"> </w:t>
      </w:r>
      <w:r>
        <w:rPr>
          <w:bCs/>
          <w:b/>
        </w:rPr>
        <w:t xml:space="preserve">Oceanographer</w:t>
      </w:r>
      <w:r>
        <w:t xml:space="preserve"> </w:t>
      </w:r>
      <w:r>
        <w:t xml:space="preserve">is often at the forefront of conservation efforts, identifying critical habitats that require legal protection. Working within academic and governmental institutions in</w:t>
      </w:r>
      <w:r>
        <w:t xml:space="preserve"> </w:t>
      </w:r>
      <w:r>
        <w:rPr>
          <w:bCs/>
          <w:b/>
        </w:rPr>
        <w:t xml:space="preserve">Colombia Medellín</w:t>
      </w:r>
      <w:r>
        <w:t xml:space="preserve">, this professional advocates for marine protected areas (MPAs) based on rigorous scientific evidence rather than political expediency. The data collected and analyzed by the</w:t>
      </w:r>
      <w:r>
        <w:t xml:space="preserve"> </w:t>
      </w:r>
      <w:r>
        <w:rPr>
          <w:bCs/>
          <w:b/>
        </w:rPr>
        <w:t xml:space="preserve">Oceanographer</w:t>
      </w:r>
      <w:r>
        <w:t xml:space="preserve"> </w:t>
      </w:r>
      <w:r>
        <w:t xml:space="preserve">supports legislation that bans destructive fishing practices, such as bottom trawling in sensitive areas, and promotes coral reef restoration projects. Furthermore, the presence of such expertise in</w:t>
      </w:r>
      <w:r>
        <w:t xml:space="preserve"> </w:t>
      </w:r>
      <w:r>
        <w:rPr>
          <w:bCs/>
          <w:b/>
        </w:rPr>
        <w:t xml:space="preserve">Colombia Medellín</w:t>
      </w:r>
      <w:r>
        <w:t xml:space="preserve"> </w:t>
      </w:r>
      <w:r>
        <w:t xml:space="preserve">elevates the country’s standing in international scientific forums, allowing Colombian scientists to lead global conversations on biodiversity conservation.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Oceanographer</w:t>
      </w:r>
      <w:r>
        <w:t xml:space="preserve">, particularly as situated within the academic and administrative framework of</w:t>
      </w:r>
      <w:r>
        <w:t xml:space="preserve"> </w:t>
      </w:r>
      <w:r>
        <w:rPr>
          <w:bCs/>
          <w:b/>
        </w:rPr>
        <w:t xml:space="preserve">Colombia Medellín</w:t>
      </w:r>
      <w:r>
        <w:t xml:space="preserve">, is far more complex than traditional definitions suggest. While they may not always be standing on a pier observing waves, their influence permeates every aspect of Colombia’s relationship with its oceans. From modeling climate impacts that affect inland agriculture to guiding sustainable economic policies for coastal industries, the</w:t>
      </w:r>
      <w:r>
        <w:t xml:space="preserve"> </w:t>
      </w:r>
      <w:r>
        <w:rPr>
          <w:bCs/>
          <w:b/>
        </w:rPr>
        <w:t xml:space="preserve">Oceanographer</w:t>
      </w:r>
      <w:r>
        <w:t xml:space="preserve"> </w:t>
      </w:r>
      <w:r>
        <w:t xml:space="preserve">in</w:t>
      </w:r>
      <w:r>
        <w:t xml:space="preserve"> </w:t>
      </w:r>
      <w:r>
        <w:rPr>
          <w:bCs/>
          <w:b/>
        </w:rPr>
        <w:t xml:space="preserve">Colombia Medellín</w:t>
      </w:r>
      <w:r>
        <w:t xml:space="preserve"> </w:t>
      </w:r>
      <w:r>
        <w:t xml:space="preserve">acts as a vital bridge between marine realities and terrestrial governance. As environmental challenges intensify globally, the strategic importance of this role will only grow, reinforcing the need for continued investment in oceanographic science within Colombia's major inland hubs. The synergy between high-altitude intelligence centers like</w:t>
      </w:r>
      <w:r>
        <w:t xml:space="preserve"> </w:t>
      </w:r>
      <w:r>
        <w:rPr>
          <w:bCs/>
          <w:b/>
        </w:rPr>
        <w:t xml:space="preserve">Colombia Medellín</w:t>
      </w:r>
      <w:r>
        <w:t xml:space="preserve"> </w:t>
      </w:r>
      <w:r>
        <w:t xml:space="preserve">and the dynamic ecosystems of the oceans defines a new paradigm in scientific service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Colombia Medellín</dc:title>
  <dc:creator/>
  <dc:language>en</dc:language>
  <cp:keywords/>
  <dcterms:created xsi:type="dcterms:W3CDTF">2026-07-30T03:08:00Z</dcterms:created>
  <dcterms:modified xsi:type="dcterms:W3CDTF">2026-07-30T03:08:00Z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