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7" w:name="Xeee2c3304dc51569ba2b1f255549989eb9b698b"/>
    <w:p>
      <w:pPr>
        <w:pStyle w:val="Heading1"/>
      </w:pPr>
      <w:r>
        <w:t xml:space="preserve">The Role of the Oceanographer in the Context of France Lyon</w:t>
      </w:r>
    </w:p>
    <w:p>
      <w:pPr>
        <w:pStyle w:val="FirstParagraph"/>
      </w:pPr>
      <w:r>
        <w:rPr>
          <w:bCs/>
          <w:b/>
        </w:rPr>
        <w:t xml:space="preserve">A Term Paper on Marine Science, Inland Hydrology, and Technological Transfer in Eastern France</w:t>
      </w:r>
    </w:p>
    <w:bookmarkStart w:id="20" w:name="abstract"/>
    <w:p>
      <w:pPr>
        <w:pStyle w:val="Heading3"/>
      </w:pPr>
      <w:r>
        <w:t xml:space="preserve">Abstract</w:t>
      </w:r>
    </w:p>
    <w:p>
      <w:pPr>
        <w:pStyle w:val="FirstParagraph"/>
      </w:pPr>
      <w:r>
        <w:t xml:space="preserve">This term paper explores the multifaceted role of the modern oceanographer within the specific geographical and institutional context of France Lyon. Although Lyon is an inland city, it serves as a critical hub for hydrological research, water resource management, and technological innovation that directly impacts marine environments. By examining the historical significance of La Confluence, current academic institutions such as ENS de Lyon and INSA Lyon, and the practical applications of oceanographic data in river-to-ocean systems, this paper argues that oceanographers in France Lyon play a pivotal role in bridging continental hydrology with global marine science.</w:t>
      </w:r>
    </w:p>
    <w:bookmarkEnd w:id="20"/>
    <w:bookmarkStart w:id="21" w:name="i.-introduction"/>
    <w:p>
      <w:pPr>
        <w:pStyle w:val="Heading2"/>
      </w:pPr>
      <w:r>
        <w:t xml:space="preserve">I. Introduction</w:t>
      </w:r>
    </w:p>
    <w:p>
      <w:pPr>
        <w:pStyle w:val="FirstParagraph"/>
      </w:pPr>
      <w:r>
        <w:t xml:space="preserve">The term "oceanographer" traditionally conjures images of researchers aboard ships navigating vast oceans, studying salinity currents, or mapping the depths of the Pacific. However, in the contemporary scientific landscape, particularly within a major metropolitan and industrial center like France Lyon, the definition and scope of this profession have expanded significantly. This term paper aims to dissect how an oceanographer functions not only as a marine scientist but also as a crucial link between terrestrial water systems and global marine ecosystems.</w:t>
      </w:r>
    </w:p>
    <w:p>
      <w:pPr>
        <w:pStyle w:val="BodyText"/>
      </w:pPr>
      <w:r>
        <w:t xml:space="preserve">Lyon, situated at the confluence of the Rhône and Saône rivers, is strategically positioned to act as a gateway for freshwater systems that eventually feed into the Mediterranean Sea. Therefore, understanding hydrodynamics in Lyon is synonymous with understanding upstream drivers of ocean health. This paper will analyze three key pillars: the academic and research infrastructure in France Lyon, the application of oceanographic principles to inland water bodies, and the broader environmental implications for coastal regions.</w:t>
      </w:r>
    </w:p>
    <w:bookmarkEnd w:id="21"/>
    <w:bookmarkStart w:id="22" w:name="X6222c25f8ba7ba980f793a3e6193d14ecba2312"/>
    <w:p>
      <w:pPr>
        <w:pStyle w:val="Heading2"/>
      </w:pPr>
      <w:r>
        <w:t xml:space="preserve">II. The Academic Infrastructure for Oceanography in France Lyon</w:t>
      </w:r>
    </w:p>
    <w:p>
      <w:pPr>
        <w:pStyle w:val="FirstParagraph"/>
      </w:pPr>
      <w:r>
        <w:t xml:space="preserve">The presence of high-level research institutions in France Lyon provides a fertile ground for oceanographic studies that may initially seem disconnected from the sea. Institutions such as the École Normale Supérieure de Lyon (ENS de Lyon) and the Institut National des Sciences Appliquées (INSA Lyon) are renowned for their strength in physics, chemistry, and biology. These disciplines form the foundational pillars of modern oceanography.</w:t>
      </w:r>
    </w:p>
    <w:p>
      <w:pPr>
        <w:pStyle w:val="BodyText"/>
      </w:pPr>
      <w:r>
        <w:t xml:space="preserve">In France Lyon, oceanographers often collaborate with environmental engineers to study water quality in the Rhône basin. The Rhône River is one of the most significant freshwater inputs to the Mediterranean. Consequently, an oceanographer working in this region must possess expertise not just in marine biology, but also in fluvial hydrology and sediment transport. The research conducted here focuses on how pollutants, nutrients, and sediments carried by these rivers affect coastal eutrophication and biodiversity. Thus, the oceanographer becomes a specialist in "estuarine dynamics," acting as a bridge between riverine ecology and marine ecosystems.</w:t>
      </w:r>
    </w:p>
    <w:bookmarkEnd w:id="22"/>
    <w:bookmarkStart w:id="23" w:name="X7e114b7b81a54b4c1d29aa6c22c80716d64e4c7"/>
    <w:p>
      <w:pPr>
        <w:pStyle w:val="Heading2"/>
      </w:pPr>
      <w:r>
        <w:t xml:space="preserve">III. Technological Transfer: From Lyon Labs to Global Oceans</w:t>
      </w:r>
    </w:p>
    <w:p>
      <w:pPr>
        <w:pStyle w:val="FirstParagraph"/>
      </w:pPr>
      <w:r>
        <w:t xml:space="preserve">Lyon has historically been a center for chemistry and materials science, notably associated with the legacy of Louis Pasteur and modern chemical industries. Today, this heritage translates into advanced sensor technology development. In the context of France Lyon, oceanographers are heavily involved in developing remote sensing technologies and autonomous underwater vehicles (AUVs) that monitor water parameters.</w:t>
      </w:r>
    </w:p>
    <w:p>
      <w:pPr>
        <w:pStyle w:val="BodyText"/>
      </w:pPr>
      <w:r>
        <w:t xml:space="preserve">The technological prowess found in Lyon allows for the creation of high-precision sensors that can measure pH levels, temperature gradients, and pollutant concentrations. These tools are essential for oceanographers who monitor climate change impacts. For instance, data collected from river mouths near Lyon’s sphere of influence contributes to global models predicting ocean acidification and warming trends. The city serves as a testing ground for these technologies in complex freshwater environments before they are deployed in harsher marine conditions.</w:t>
      </w:r>
    </w:p>
    <w:p>
      <w:pPr>
        <w:pStyle w:val="BodyText"/>
      </w:pPr>
      <w:r>
        <w:t xml:space="preserve">Furthermore, the digital infrastructure in France Lyon supports big data analytics. Oceanography today is increasingly data-driven. Researchers use supercomputing resources available in the region to model ocean currents and simulate climate scenarios. This computational modeling helps predict how changes in inland water usage or agricultural runoff will eventually manifest in coastal marine zones, demonstrating the interconnectedness of the global hydrological cycle.</w:t>
      </w:r>
    </w:p>
    <w:bookmarkEnd w:id="23"/>
    <w:bookmarkStart w:id="24" w:name="X353ca187f06bac74f64cbb699eff53692dd1113"/>
    <w:p>
      <w:pPr>
        <w:pStyle w:val="Heading2"/>
      </w:pPr>
      <w:r>
        <w:t xml:space="preserve">IV. Environmental Policy and Public Engagement</w:t>
      </w:r>
    </w:p>
    <w:p>
      <w:pPr>
        <w:pStyle w:val="FirstParagraph"/>
      </w:pPr>
      <w:r>
        <w:t xml:space="preserve">The role of an oceanographer extends beyond laboratory work and field data collection; it includes policy advising and public education. In France Lyon, local authorities are increasingly concerned with sustainable urban development and water management. Oceanographers provide the scientific evidence required to formulate policies that protect both inland rivers and downstream marine environments.</w:t>
      </w:r>
    </w:p>
    <w:p>
      <w:pPr>
        <w:pStyle w:val="BodyText"/>
      </w:pPr>
      <w:r>
        <w:t xml:space="preserve">Educational initiatives in Lyon often highlight the "water cycle" as a continuous system. By teaching students and the public that actions taken on land directly impact the ocean, these professionals foster environmental stewardship. This educational mandate is particularly important in an industrialized region like Rhône-Alpes (now Auvergne-Rhône-Alpes), where balancing economic activity with ecological preservation is a constant challenge.</w:t>
      </w:r>
    </w:p>
    <w:bookmarkEnd w:id="24"/>
    <w:bookmarkStart w:id="25" w:name="v.-conclusion"/>
    <w:p>
      <w:pPr>
        <w:pStyle w:val="Heading2"/>
      </w:pPr>
      <w:r>
        <w:t xml:space="preserve">V. Conclusion</w:t>
      </w:r>
    </w:p>
    <w:p>
      <w:pPr>
        <w:pStyle w:val="FirstParagraph"/>
      </w:pPr>
      <w:r>
        <w:t xml:space="preserve">In conclusion, the role of the oceanographer in France Lyon is far more complex and integrated than simple marine observation suggests. It encompasses hydrological research, technological innovation, data modeling, and policy formulation. The unique geographical position of Lyon at the intersection of major river systems makes it a critical node for understanding how terrestrial activities influence global oceans.</w:t>
      </w:r>
    </w:p>
    <w:p>
      <w:pPr>
        <w:pStyle w:val="BodyText"/>
      </w:pPr>
      <w:r>
        <w:t xml:space="preserve">As climate change accelerates the urgency of environmental protection, the expertise provided by oceanographers in this region is invaluable. They ensure that the health of inland waters is monitored with the same rigor as open oceans, recognizing that all water pathways eventually lead to sea. Therefore, studying and supporting oceanographic research in France Lyon is not merely a local concern but a contribution to global marine science and sustainability.</w:t>
      </w:r>
    </w:p>
    <w:bookmarkEnd w:id="25"/>
    <w:bookmarkStart w:id="26" w:name="vi.-references"/>
    <w:p>
      <w:pPr>
        <w:pStyle w:val="Heading2"/>
      </w:pPr>
      <w:r>
        <w:t xml:space="preserve">VI. References</w:t>
      </w:r>
    </w:p>
    <w:p>
      <w:pPr>
        <w:numPr>
          <w:ilvl w:val="0"/>
          <w:numId w:val="1001"/>
        </w:numPr>
        <w:pStyle w:val="Compact"/>
      </w:pPr>
      <w:r>
        <w:t xml:space="preserve">Bodin, X., &amp; Gattuso, J. P. (2019). *Ocean Acidification and River Inputs: The Mediterranean Case*. Journal of Marine Systems.</w:t>
      </w:r>
    </w:p>
    <w:p>
      <w:pPr>
        <w:numPr>
          <w:ilvl w:val="0"/>
          <w:numId w:val="1001"/>
        </w:numPr>
        <w:pStyle w:val="Compact"/>
      </w:pPr>
      <w:r>
        <w:t xml:space="preserve">Institut de Recherche pour le Développement (IRD). (2021). *Hydrological Studies in the Rhône Basin*. IRD Publications.</w:t>
      </w:r>
    </w:p>
    <w:p>
      <w:pPr>
        <w:numPr>
          <w:ilvl w:val="0"/>
          <w:numId w:val="1001"/>
        </w:numPr>
        <w:pStyle w:val="Compact"/>
      </w:pPr>
      <w:r>
        <w:t xml:space="preserve">ENS Lyon Department of Earth and Planetary Sciences. (2020). *Interdisciplinary Approaches to Water Resource Management*. Annual Research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the Context of France Lyon</dc:title>
  <dc:creator/>
  <dc:language>en</dc:language>
  <cp:keywords/>
  <dcterms:created xsi:type="dcterms:W3CDTF">2026-07-29T14:59:43Z</dcterms:created>
  <dcterms:modified xsi:type="dcterms:W3CDTF">2026-07-29T14:59:43Z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