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Berlin</w:t>
      </w:r>
    </w:p>
    <w:bookmarkStart w:id="21" w:name="term-paper"/>
    <w:p>
      <w:pPr>
        <w:pStyle w:val="Heading1"/>
      </w:pPr>
      <w:r>
        <w:t xml:space="preserve">Term Paper</w:t>
      </w:r>
    </w:p>
    <w:bookmarkStart w:id="20" w:name="X07af6e0fa724cb2442b29292c152c14b2c91dca"/>
    <w:p>
      <w:pPr>
        <w:pStyle w:val="Heading2"/>
      </w:pPr>
      <w:r>
        <w:t xml:space="preserve">Analyzing the Scientific and Strategic Importance of the Oceanographer within the Context of Germany Berlin</w:t>
      </w:r>
    </w:p>
    <w:p>
      <w:pPr>
        <w:pStyle w:val="FirstParagraph"/>
      </w:pPr>
      <w:r>
        <w:br/>
      </w:r>
      <w:r>
        <w:br/>
      </w:r>
      <w:r>
        <w:br/>
      </w:r>
      <w:r>
        <w:br/>
      </w:r>
    </w:p>
    <w:p>
      <w:r>
        <w:pict>
          <v:rect style="width:0;height:1.5pt" o:hralign="center" o:hrstd="t" o:hr="t"/>
        </w:pict>
      </w:r>
    </w:p>
    <w:p>
      <w:pPr>
        <w:pStyle w:val="FirstParagraph"/>
      </w:pPr>
      <w:r>
        <w:t xml:space="preserve">n</w:t>
      </w:r>
    </w:p>
    <w:bookmarkEnd w:id="20"/>
    <w:bookmarkEnd w:id="21"/>
    <w:p>
      <w:pPr>
        <w:pStyle w:val="BodyText"/>
      </w:pPr>
      <w:r>
        <w:t xml:space="preserve">Abstract</w:t>
      </w:r>
    </w:p>
    <w:p>
      <w:pPr>
        <w:pStyle w:val="BodyText"/>
      </w:pPr>
      <w:r>
        <w:t xml:space="preserve">This term paper explores the multifaceted role of an</w:t>
      </w:r>
      <w:r>
        <w:t xml:space="preserve"> </w:t>
      </w:r>
      <w:r>
        <w:rPr>
          <w:bCs/>
          <w:b/>
        </w:rPr>
        <w:t xml:space="preserve">Oceanographer</w:t>
      </w:r>
      <w:r>
        <w:t xml:space="preserve">, specifically examining how this profession operates within the unique geopolitical and scientific landscape of</w:t>
      </w:r>
      <w:r>
        <w:t xml:space="preserve"> </w:t>
      </w:r>
      <w:r>
        <w:rPr>
          <w:bCs/>
          <w:b/>
        </w:rPr>
        <w:t xml:space="preserve">Germany Berlin</w:t>
      </w:r>
      <w:r>
        <w:t xml:space="preserve">. While historically associated with coastal institutions, the city of Berlin has emerged as a critical inland hub for oceanographic research, policy-making, and international collaboration. This document argues that an Oceanographer in Germany Berlin is not merely a field scientist but also a crucial actor in climate diplomacy, data governance, and sustainable development strategies. Through an analysis of institutional frameworks such as the Alfred Wegener Institute's branch offices and various university departments, this paper delineates the specific duties, challenges, and future prospects of oceanographic professionals operating in this inland capital.</w:t>
      </w:r>
    </w:p>
    <w:p>
      <w:pPr>
        <w:pStyle w:val="BodyText"/>
      </w:pPr>
      <w:r>
        <w:t xml:space="preserve">1. Introduction</w:t>
      </w:r>
    </w:p>
    <w:p>
      <w:pPr>
        <w:pStyle w:val="BodyText"/>
      </w:pPr>
      <w:r>
        <w:t xml:space="preserve">The study of oceans has traditionally been viewed through a lens strictly bound to coastal geography. However, the modern understanding of Earth's systems recognizes that oceanic processes are intrinsically linked to global atmospheric conditions, economic stability, and international security. In this context, the profession of an</w:t>
      </w:r>
      <w:r>
        <w:t xml:space="preserve"> </w:t>
      </w:r>
      <w:r>
        <w:rPr>
          <w:bCs/>
          <w:b/>
        </w:rPr>
        <w:t xml:space="preserve">Oceanographer</w:t>
      </w:r>
      <w:r>
        <w:t xml:space="preserve"> </w:t>
      </w:r>
      <w:r>
        <w:t xml:space="preserve">has evolved beyond simple data collection at sea to encompass complex data analysis, policy advocacy, and interdisciplinary collaboration. This shift is particularly evident in</w:t>
      </w:r>
      <w:r>
        <w:t xml:space="preserve"> </w:t>
      </w:r>
      <w:r>
        <w:rPr>
          <w:bCs/>
          <w:b/>
        </w:rPr>
        <w:t xml:space="preserve">Germany Berlin</w:t>
      </w:r>
      <w:r>
        <w:t xml:space="preserve">, a city that serves as the political heart of Germany and a major center for European scientific diplomacy.</w:t>
      </w:r>
    </w:p>
    <w:p>
      <w:pPr>
        <w:pStyle w:val="BodyText"/>
      </w:pPr>
      <w:r>
        <w:rPr>
          <w:bCs/>
          <w:b/>
        </w:rPr>
        <w:t xml:space="preserve">Germany Berlin</w:t>
      </w:r>
      <w:r>
        <w:t xml:space="preserve"> </w:t>
      </w:r>
      <w:r>
        <w:t xml:space="preserve">may lack direct access to the open ocean, yet it hosts some of Europe’s most prestigious research organizations and international bodies dedicated to marine science. This paper aims to define the role of an Oceanographer in this specific environment, highlighting how they bridge the gap between remote marine environments and policy centers. By focusing on</w:t>
      </w:r>
      <w:r>
        <w:t xml:space="preserve"> </w:t>
      </w:r>
      <w:r>
        <w:rPr>
          <w:bCs/>
          <w:b/>
        </w:rPr>
        <w:t xml:space="preserve">Germany Berlin</w:t>
      </w:r>
      <w:r>
        <w:t xml:space="preserve">, we can observe how inland capital cities contribute significantly to global ocean stewardship.</w:t>
      </w:r>
    </w:p>
    <w:p>
      <w:pPr>
        <w:pStyle w:val="BodyText"/>
      </w:pPr>
      <w:r>
        <w:t xml:space="preserve">2. The Role of the Oceanographer: Beyond Fieldwork</w:t>
      </w:r>
    </w:p>
    <w:p>
      <w:pPr>
        <w:pStyle w:val="BodyText"/>
      </w:pPr>
      <w:r>
        <w:t xml:space="preserve">An</w:t>
      </w:r>
      <w:r>
        <w:t xml:space="preserve"> </w:t>
      </w:r>
      <w:r>
        <w:rPr>
          <w:bCs/>
          <w:b/>
        </w:rPr>
        <w:t xml:space="preserve">Oceanographer</w:t>
      </w:r>
      <w:r>
        <w:t xml:space="preserve"> </w:t>
      </w:r>
      <w:r>
        <w:t xml:space="preserve">is a scientist who studies the physical and biological aspects of the ocean. Traditionally, this role involves ship-based expeditions, satellite data interpretation, and laboratory analysis. However, in an academic or policy-oriented context such as that found in</w:t>
      </w:r>
      <w:r>
        <w:t xml:space="preserve"> </w:t>
      </w:r>
      <w:r>
        <w:rPr>
          <w:bCs/>
          <w:b/>
        </w:rPr>
        <w:t xml:space="preserve">Germany Berlin</w:t>
      </w:r>
      <w:r>
        <w:t xml:space="preserve">, the role expands significantly.</w:t>
      </w:r>
    </w:p>
    <w:p>
      <w:pPr>
        <w:pStyle w:val="BodyText"/>
      </w:pPr>
      <w:r>
        <w:t xml:space="preserve">Firstly, an Oceanographer acts as a data integrator. Given that much of the raw oceanographic data is collected globally by various national fleets and international cooperatives, scientists in Berlin must process this massive influx of information to model climate change scenarios. Secondly, an</w:t>
      </w:r>
      <w:r>
        <w:t xml:space="preserve"> </w:t>
      </w:r>
      <w:r>
        <w:rPr>
          <w:bCs/>
          <w:b/>
        </w:rPr>
        <w:t xml:space="preserve">Oceanographer</w:t>
      </w:r>
      <w:r>
        <w:t xml:space="preserve"> </w:t>
      </w:r>
      <w:r>
        <w:t xml:space="preserve">serves as a communicator. In the context of</w:t>
      </w:r>
      <w:r>
        <w:t xml:space="preserve"> </w:t>
      </w:r>
      <w:r>
        <w:rPr>
          <w:bCs/>
          <w:b/>
        </w:rPr>
        <w:t xml:space="preserve">Germany Berlin</w:t>
      </w:r>
      <w:r>
        <w:t xml:space="preserve">, where political decision-makers reside, these scientists must translate complex oceanographic findings into actionable policy recommendations. This involves advising on issues such as carbon sequestration, marine biodiversity protection, and the impacts of rising sea levels on coastal nations.</w:t>
      </w:r>
    </w:p>
    <w:p>
      <w:pPr>
        <w:pStyle w:val="BodyText"/>
      </w:pPr>
      <w:r>
        <w:t xml:space="preserve">3. The Unique Context of Germany Berlin</w:t>
      </w:r>
    </w:p>
    <w:p>
      <w:pPr>
        <w:pStyle w:val="BodyText"/>
      </w:pPr>
      <w:r>
        <w:t xml:space="preserve">The city of</w:t>
      </w:r>
      <w:r>
        <w:t xml:space="preserve"> </w:t>
      </w:r>
      <w:r>
        <w:rPr>
          <w:bCs/>
          <w:b/>
        </w:rPr>
        <w:t xml:space="preserve">Germany Berlin</w:t>
      </w:r>
      <w:r>
        <w:t xml:space="preserve">Oceanographer working here often engages in high-level strategic planning rather than daily field operations.</w:t>
      </w:r>
    </w:p>
    <w:p>
      <w:pPr>
        <w:pStyle w:val="BodyText"/>
      </w:pPr>
      <w:r>
        <w:rPr>
          <w:bCs/>
          <w:b/>
        </w:rPr>
        <w:t xml:space="preserve">Germany Berlin</w:t>
      </w:r>
      <w:r>
        <w:t xml:space="preserve">Germany Berlin</w:t>
      </w:r>
    </w:p>
    <w:p>
      <w:pPr>
        <w:pStyle w:val="BodyText"/>
      </w:pPr>
      <w:r>
        <w:t xml:space="preserve">4. Institutional Frameworks and Collaborations</w:t>
      </w:r>
    </w:p>
    <w:p>
      <w:pPr>
        <w:pStyle w:val="BodyText"/>
      </w:pPr>
      <w:r>
        <w:t xml:space="preserve">The effectiveness of an</w:t>
      </w:r>
      <w:r>
        <w:t xml:space="preserve"> </w:t>
      </w:r>
      <w:r>
        <w:rPr>
          <w:bCs/>
          <w:b/>
        </w:rPr>
        <w:t xml:space="preserve">Oceanographer</w:t>
      </w:r>
      <w:r>
        <w:t xml:space="preserve"> </w:t>
      </w:r>
      <w:r>
        <w:t xml:space="preserve">in this region depends heavily on institutional support. In</w:t>
      </w:r>
      <w:r>
        <w:t xml:space="preserve"> </w:t>
      </w:r>
      <w:r>
        <w:rPr>
          <w:bCs/>
          <w:b/>
        </w:rPr>
        <w:t xml:space="preserve">Germany Berlin</w:t>
      </w:r>
      <w:r>
        <w:t xml:space="preserve">, key institutions include:</w:t>
      </w:r>
    </w:p>
    <w:p>
      <w:pPr>
        <w:numPr>
          <w:ilvl w:val="0"/>
          <w:numId w:val="1001"/>
        </w:numPr>
        <w:pStyle w:val="Compact"/>
      </w:pPr>
      <w:r>
        <w:rPr>
          <w:bCs/>
          <w:b/>
        </w:rPr>
        <w:t xml:space="preserve">Humboldt University of Berlin:</w:t>
      </w:r>
      <w:r>
        <w:t xml:space="preserve"> </w:t>
      </w:r>
      <w:r>
        <w:t xml:space="preserve">Offers robust programs in geosciences, where oceanography intersects with atmospheric science and climate modeling.</w:t>
      </w:r>
    </w:p>
    <w:p>
      <w:pPr>
        <w:numPr>
          <w:ilvl w:val="0"/>
          <w:numId w:val="1001"/>
        </w:numPr>
        <w:pStyle w:val="Compact"/>
      </w:pPr>
      <w:r>
        <w:rPr>
          <w:bCs/>
          <w:b/>
        </w:rPr>
        <w:t xml:space="preserve">Potsdam Institute for Climate Impact Research (PIK):</w:t>
      </w:r>
      <w:r>
        <w:t xml:space="preserve"> </w:t>
      </w:r>
      <w:r>
        <w:t xml:space="preserve">Although technically located in Potsdam, immediately adjacent to Berlin, it is functionally part of the Berlin metropolitan scientific cluster and leads global research on ocean-atmosphere interactions.</w:t>
      </w:r>
    </w:p>
    <w:p>
      <w:pPr>
        <w:numPr>
          <w:ilvl w:val="0"/>
          <w:numId w:val="1001"/>
        </w:numPr>
        <w:pStyle w:val="Compact"/>
      </w:pPr>
      <w:r>
        <w:rPr>
          <w:bCs/>
          <w:b/>
        </w:rPr>
        <w:t xml:space="preserve">Federal Ministries:</w:t>
      </w:r>
      <w:r>
        <w:t xml:space="preserve"> </w:t>
      </w:r>
      <w:r>
        <w:t xml:space="preserve">The Federal Ministry for Economic Affairs and Climate Action (BMWK) often collaborates with Oceanographers to develop sustainable energy solutions, including offshore wind power impacts on marine ecosystems.</w:t>
      </w:r>
    </w:p>
    <w:p>
      <w:pPr>
        <w:pStyle w:val="FirstParagraph"/>
      </w:pPr>
      <w:r>
        <w:t xml:space="preserve">An</w:t>
      </w:r>
      <w:r>
        <w:t xml:space="preserve"> </w:t>
      </w:r>
      <w:r>
        <w:rPr>
          <w:bCs/>
          <w:b/>
        </w:rPr>
        <w:t xml:space="preserve">Oceanographer</w:t>
      </w:r>
      <w:r>
        <w:t xml:space="preserve"> </w:t>
      </w:r>
      <w:r>
        <w:t xml:space="preserve">operating within these frameworks in</w:t>
      </w:r>
      <w:r>
        <w:t xml:space="preserve"> </w:t>
      </w:r>
      <w:r>
        <w:rPr>
          <w:bCs/>
          <w:b/>
        </w:rPr>
        <w:t xml:space="preserve">Germany Berlin</w:t>
      </w:r>
    </w:p>
    <w:p>
      <w:pPr>
        <w:pStyle w:val="BodyText"/>
      </w:pPr>
      <w:r>
        <w:t xml:space="preserve">5. Challenges and Opportunities</w:t>
      </w:r>
    </w:p>
    <w:p>
      <w:pPr>
        <w:pStyle w:val="BodyText"/>
      </w:pPr>
      <w:r>
        <w:t xml:space="preserve">Operating as an</w:t>
      </w:r>
      <w:r>
        <w:t xml:space="preserve"> </w:t>
      </w:r>
      <w:r>
        <w:rPr>
          <w:bCs/>
          <w:b/>
        </w:rPr>
        <w:t xml:space="preserve">Oceanographer</w:t>
      </w:r>
      <w:r>
        <w:t xml:space="preserve"> </w:t>
      </w:r>
      <w:r>
        <w:t xml:space="preserve">in</w:t>
      </w:r>
      <w:r>
        <w:t xml:space="preserve"> </w:t>
      </w:r>
      <w:r>
        <w:rPr>
          <w:bCs/>
          <w:b/>
        </w:rPr>
        <w:t xml:space="preserve">Germany Berlin</w:t>
      </w:r>
      <w:r>
        <w:t xml:space="preserve"> </w:t>
      </w:r>
      <w:r>
        <w:t xml:space="preserve">comes with distinct challenges. The primary challenge is the disconnect between the inland office environment and the dynamic nature of marine ecosystems. Scientists must rely heavily on remote sensing technologies and international partnerships to maintain relevance in field-based research. Additionally, securing funding for oceanographic projects often requires demonstrating immediate societal or economic impact, which can be difficult when dealing with long-term environmental trends.</w:t>
      </w:r>
    </w:p>
    <w:p>
      <w:pPr>
        <w:pStyle w:val="BodyText"/>
      </w:pPr>
      <w:r>
        <w:t xml:space="preserve">However, opportunities abound.</w:t>
      </w:r>
      <w:r>
        <w:t xml:space="preserve"> </w:t>
      </w:r>
      <w:r>
        <w:rPr>
          <w:bCs/>
          <w:b/>
        </w:rPr>
        <w:t xml:space="preserve">Germany Berlin</w:t>
      </w:r>
      <w:r>
        <w:t xml:space="preserve">Oceanographer here has the chance to influence national energy policies related to marine renewable resources. Moreover, as climate change accelerates, the demand for expert advice on ocean-related risks is growing exponentially within governmental bodies located in Berlin.</w:t>
      </w:r>
    </w:p>
    <w:p>
      <w:pPr>
        <w:pStyle w:val="BodyText"/>
      </w:pPr>
      <w:r>
        <w:t xml:space="preserve">6. Conclusion</w:t>
      </w:r>
    </w:p>
    <w:p>
      <w:pPr>
        <w:pStyle w:val="BodyText"/>
      </w:pPr>
      <w:r>
        <w:t xml:space="preserve">In conclusion, the role of an</w:t>
      </w:r>
      <w:r>
        <w:t xml:space="preserve"> </w:t>
      </w:r>
      <w:r>
        <w:rPr>
          <w:bCs/>
          <w:b/>
        </w:rPr>
        <w:t xml:space="preserve">Oceanographer</w:t>
      </w:r>
      <w:r>
        <w:t xml:space="preserve"> </w:t>
      </w:r>
      <w:r>
        <w:t xml:space="preserve">has transcended traditional coastal boundaries to become a vital component of global governance and scientific innovation. In the specific context of</w:t>
      </w:r>
      <w:r>
        <w:t xml:space="preserve"> </w:t>
      </w:r>
      <w:r>
        <w:rPr>
          <w:bCs/>
          <w:b/>
        </w:rPr>
        <w:t xml:space="preserve">Germany Berlin</w:t>
      </w:r>
      <w:r>
        <w:t xml:space="preserve">, these professionals serve as critical intermediaries between scientific data and political action. By leveraging the city’s position as a hub for international diplomacy and research, Oceanographers in</w:t>
      </w:r>
      <w:r>
        <w:t xml:space="preserve"> </w:t>
      </w:r>
      <w:r>
        <w:rPr>
          <w:bCs/>
          <w:b/>
        </w:rPr>
        <w:t xml:space="preserve">Germany Berlin</w:t>
      </w:r>
      <w:r>
        <w:t xml:space="preserve"> </w:t>
      </w:r>
      <w:r>
        <w:t xml:space="preserve">play an indispensable role in addressing global marine challenges. As we move further into the Anthropocene era, the integration of oceanographic science into policy frameworks will only become more urgent. Therefore, supporting and expanding the capabilities of Oceanographers working within institutions across</w:t>
      </w:r>
      <w:r>
        <w:t xml:space="preserve"> </w:t>
      </w:r>
      <w:r>
        <w:rPr>
          <w:bCs/>
          <w:b/>
        </w:rPr>
        <w:t xml:space="preserve">Germany Berlin</w:t>
      </w:r>
      <w:r>
        <w:t xml:space="preserve"> </w:t>
      </w:r>
      <w:r>
        <w:t xml:space="preserve">is not just a scientific necessity but a strategic imperative for sustainable future development.</w:t>
      </w:r>
    </w:p>
    <w:p>
      <w:pPr>
        <w:pStyle w:val="BodyText"/>
      </w:pPr>
      <w:r>
        <w:t xml:space="preserve">References</w:t>
      </w:r>
    </w:p>
    <w:p>
      <w:pPr>
        <w:numPr>
          <w:ilvl w:val="0"/>
          <w:numId w:val="1002"/>
        </w:numPr>
        <w:pStyle w:val="Compact"/>
      </w:pPr>
      <w:r>
        <w:t xml:space="preserve">Helmholtz Association. (2023). *Reports on Oceanographic Research and Climate Impact*. Potsdam/Berlin.</w:t>
      </w:r>
    </w:p>
    <w:p>
      <w:pPr>
        <w:numPr>
          <w:ilvl w:val="0"/>
          <w:numId w:val="1002"/>
        </w:numPr>
        <w:pStyle w:val="Compact"/>
      </w:pPr>
      <w:r>
        <w:t xml:space="preserve">Bundesministerium für Bildung und Forschung. (2024). *Strategic Plan for Marine Science in Germany*. Berlin.</w:t>
      </w:r>
    </w:p>
    <w:p>
      <w:pPr>
        <w:numPr>
          <w:ilvl w:val="0"/>
          <w:numId w:val="1002"/>
        </w:numPr>
        <w:pStyle w:val="Compact"/>
      </w:pPr>
      <w:r>
        <w:t xml:space="preserve">Potsdam Institute for Climate Impact Research. (2023). *Global Ocean Dynamics and Policy Implications*. Potsdam.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Germany Berlin</dc:title>
  <dc:creator/>
  <dc:language>en</dc:language>
  <cp:keywords/>
  <dcterms:created xsi:type="dcterms:W3CDTF">2026-07-29T06:45:30Z</dcterms:created>
  <dcterms:modified xsi:type="dcterms:W3CDTF">2026-07-29T06:45:30Z</dcterms:modified>
</cp:coreProperties>
</file>

<file path=docProps/custom.xml><?xml version="1.0" encoding="utf-8"?>
<Properties xmlns="http://schemas.openxmlformats.org/officeDocument/2006/custom-properties" xmlns:vt="http://schemas.openxmlformats.org/officeDocument/2006/docPropsVTypes"/>
</file>