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Mexico</w:t>
      </w:r>
      <w:r>
        <w:t xml:space="preserve"> </w:t>
      </w:r>
      <w:r>
        <w:t xml:space="preserve">City</w:t>
      </w:r>
      <w:r>
        <w:t xml:space="preserve"> </w:t>
      </w:r>
      <w:r>
        <w:t xml:space="preserve">Context</w:t>
      </w:r>
    </w:p>
    <w:p>
      <w:pPr>
        <w:pStyle w:val="FirstParagraph"/>
      </w:pPr>
      <w:r>
        <w:t xml:space="preserve">```html</w:t>
      </w:r>
    </w:p>
    <w:bookmarkStart w:id="26" w:name="term-paper"/>
    <w:p>
      <w:pPr>
        <w:pStyle w:val="Heading1"/>
      </w:pPr>
      <w:r>
        <w:t xml:space="preserve">Term Paper</w:t>
      </w:r>
    </w:p>
    <w:p>
      <w:pPr>
        <w:pStyle w:val="FirstParagraph"/>
      </w:pPr>
      <w:r>
        <w:t xml:space="preserve">Bridging the Inland Capital and the Blue Planet: The Evolving Role of the Oceanographer in Mexico City</w:t>
      </w:r>
    </w:p>
    <w:bookmarkStart w:id="20" w:name="i.-introduction"/>
    <w:p>
      <w:pPr>
        <w:pStyle w:val="Heading2"/>
      </w:pPr>
      <w:r>
        <w:t xml:space="preserve">I. Introduction</w:t>
      </w:r>
    </w:p>
    <w:p>
      <w:pPr>
        <w:pStyle w:val="FirstParagraph"/>
      </w:pPr>
      <w:r>
        <w:t xml:space="preserve">Oceanography is traditionally perceived as a discipline strictly bound to coastlines, marine ecosystems, and aquatic environments. However, in an era of global environmental interconnectivity, the scope of this science has expanded significantly beyond tidal boundaries. This term paper explores the critical intersection between oceanographic principles and urban sustainability within one of the world’s most unique geographical settings: Mexico City (Ciudad de México). Although situated nearly 2,300 meters above sea level in a high-altitude basin, Mexico City is intrinsically linked to marine systems through hydrological cycles, economic trade routes via the Gulf of California and Pacific ports, and shared climatic vulnerabilities. Consequently, the role of an</w:t>
      </w:r>
      <w:r>
        <w:t xml:space="preserve"> </w:t>
      </w:r>
      <w:r>
        <w:rPr>
          <w:bCs/>
          <w:b/>
        </w:rPr>
        <w:t xml:space="preserve">Oceanographer</w:t>
      </w:r>
      <w:r>
        <w:t xml:space="preserve"> </w:t>
      </w:r>
      <w:r>
        <w:t xml:space="preserve">is not merely peripheral but essential for addressing complex environmental challenges that span from the depths of the oceans to the aquifers beneath Mexico City.</w:t>
      </w:r>
    </w:p>
    <w:bookmarkEnd w:id="20"/>
    <w:bookmarkStart w:id="21" w:name="X3aa68fa7c02fdf8b74f5458a30299a85f3feaa0"/>
    <w:p>
      <w:pPr>
        <w:pStyle w:val="Heading2"/>
      </w:pPr>
      <w:r>
        <w:t xml:space="preserve">II. The Hydrological Connection: From Ocean to Basin</w:t>
      </w:r>
    </w:p>
    <w:p>
      <w:pPr>
        <w:pStyle w:val="FirstParagraph"/>
      </w:pPr>
      <w:r>
        <w:t xml:space="preserve">The primary argument for integrating oceanographic expertise into urban planning in Mexico City lies in water management. While Mexico City lacks direct access to a coastline, its water supply is heavily dependent on precipitation patterns driven by Atlantic and Pacific weather systems. Oceanographers study sea surface temperatures, atmospheric circulation models, and evaporation rates—factors that directly influence the El Niño-Southern Oscillation (ENSO). These climatic phenomena dictate droughts and flood cycles in central Mexico.</w:t>
      </w:r>
    </w:p>
    <w:p>
      <w:pPr>
        <w:pStyle w:val="BodyText"/>
      </w:pPr>
      <w:r>
        <w:t xml:space="preserve">By analyzing oceanographic data, researchers can predict rainfall variability with greater accuracy. For a city grappling with water scarcity and subsidence, such predictive power is invaluable. The application of oceanographic modeling helps urban planners in Mexico City anticipate extreme weather events linked to marine anomalies, thereby improving reservoir management and disaster preparedness.</w:t>
      </w:r>
    </w:p>
    <w:bookmarkEnd w:id="21"/>
    <w:bookmarkStart w:id="22" w:name="Xaf138f2465fc932d0ef15142e7faff38a0fab00"/>
    <w:p>
      <w:pPr>
        <w:pStyle w:val="Heading2"/>
      </w:pPr>
      <w:r>
        <w:t xml:space="preserve">III. Climate Change and Coastal-Inland Feedback Loops</w:t>
      </w:r>
    </w:p>
    <w:p>
      <w:pPr>
        <w:pStyle w:val="FirstParagraph"/>
      </w:pPr>
      <w:r>
        <w:t xml:space="preserve">Mexico’s extensive coastline faces severe threats from rising sea levels, ocean acidification, and coral bleaching. While these issues appear geographically distant from the capital, their socio-economic impacts are felt deeply in Mexico City. The degradation of marine ecosystems affects national fisheries, tourism revenue, and coastal protection services. Oceanographers play a pivotal role in monitoring these changes and advocating for policy decisions that mitigate global warming.</w:t>
      </w:r>
    </w:p>
    <w:p>
      <w:pPr>
        <w:pStyle w:val="BodyText"/>
      </w:pPr>
      <w:r>
        <w:t xml:space="preserve">Furthermore, carbon sequestration studies led by oceanographers contribute to broader climate strategies. Understanding the ocean’s capacity as a carbon sink helps policymakers in Mexico City align local emission reduction goals with national contributions to international climate agreements. The work of an</w:t>
      </w:r>
      <w:r>
        <w:t xml:space="preserve"> </w:t>
      </w:r>
      <w:r>
        <w:rPr>
          <w:bCs/>
          <w:b/>
        </w:rPr>
        <w:t xml:space="preserve">Oceanographer</w:t>
      </w:r>
      <w:r>
        <w:t xml:space="preserve"> </w:t>
      </w:r>
      <w:r>
        <w:t xml:space="preserve">thus extends into political and economic spheres, influencing how inland metropolises like Mexico City engage with global sustainability frameworks.</w:t>
      </w:r>
    </w:p>
    <w:bookmarkEnd w:id="22"/>
    <w:bookmarkStart w:id="23" w:name="X24deb5a7542b7a34eb7e0e844cb136738338ec0"/>
    <w:p>
      <w:pPr>
        <w:pStyle w:val="Heading2"/>
      </w:pPr>
      <w:r>
        <w:t xml:space="preserve">IV. Economic Integration and Trade Routes</w:t>
      </w:r>
    </w:p>
    <w:p>
      <w:pPr>
        <w:pStyle w:val="FirstParagraph"/>
      </w:pPr>
      <w:r>
        <w:t xml:space="preserve">Mexico City serves as the commercial heart of the nation, relying heavily on imports and exports that traverse maritime routes. Port efficiency, shipping safety, and marine logistics are critical to the economic stability of the capital. Oceanographers contribute to this sector by studying ocean currents, wave patterns, and sediment transport near major ports such as Veracruz and Manzanillo.</w:t>
      </w:r>
    </w:p>
    <w:p>
      <w:pPr>
        <w:pStyle w:val="BodyText"/>
      </w:pPr>
      <w:r>
        <w:t xml:space="preserve">Data provided by oceanographic institutions aids in optimizing trade routes and minimizing fuel consumption for cargo ships traveling to the ports that supply Mexico City. Additionally, understanding marine hazards ensures the safe transport of goods essential for urban life. Therefore, the expertise of an</w:t>
      </w:r>
      <w:r>
        <w:t xml:space="preserve"> </w:t>
      </w:r>
      <w:r>
        <w:rPr>
          <w:bCs/>
          <w:b/>
        </w:rPr>
        <w:t xml:space="preserve">Oceanographer</w:t>
      </w:r>
      <w:r>
        <w:t xml:space="preserve"> </w:t>
      </w:r>
      <w:r>
        <w:t xml:space="preserve">indirectly supports the economic infrastructure of one of Latin America’s largest metropolitan areas.</w:t>
      </w:r>
    </w:p>
    <w:bookmarkEnd w:id="23"/>
    <w:bookmarkStart w:id="24" w:name="X7c2b5fd2816bdc169b1f420af11a5bd2da50fb8"/>
    <w:p>
      <w:pPr>
        <w:pStyle w:val="Heading2"/>
      </w:pPr>
      <w:r>
        <w:t xml:space="preserve">V. Educational and Cultural Significance in Mexico City</w:t>
      </w:r>
    </w:p>
    <w:p>
      <w:pPr>
        <w:pStyle w:val="FirstParagraph"/>
      </w:pPr>
      <w:r>
        <w:t xml:space="preserve">In recent years, there has been a growing emphasis on environmental education in Mexico City. Institutions such as the Universidad Nacional Autónoma de México (UNAM) and various scientific centers are incorporating marine science curricula to foster a holistic understanding of environmental systems. The presence of oceanographers in academic settings helps bridge the gap between terrestrial urban life and marine conservation.</w:t>
      </w:r>
    </w:p>
    <w:p>
      <w:pPr>
        <w:pStyle w:val="BodyText"/>
      </w:pPr>
      <w:r>
        <w:t xml:space="preserve">Museums and public exhibitions in Mexico City increasingly feature oceanographic themes, highlighting the importance of biodiversity and climate action. These educational initiatives empower citizens to understand their role in global environmental health, even when they are not physically near an ocean. The advocacy work of</w:t>
      </w:r>
      <w:r>
        <w:t xml:space="preserve"> </w:t>
      </w:r>
      <w:r>
        <w:rPr>
          <w:bCs/>
          <w:b/>
        </w:rPr>
        <w:t xml:space="preserve">Oceanographers</w:t>
      </w:r>
      <w:r>
        <w:t xml:space="preserve"> </w:t>
      </w:r>
      <w:r>
        <w:t xml:space="preserve">thus cultivates a culture of sustainability within the capital.</w:t>
      </w:r>
    </w:p>
    <w:bookmarkEnd w:id="24"/>
    <w:bookmarkStart w:id="25" w:name="vi.-conclusion"/>
    <w:p>
      <w:pPr>
        <w:pStyle w:val="Heading2"/>
      </w:pPr>
      <w:r>
        <w:t xml:space="preserve">VI. Conclusion</w:t>
      </w:r>
    </w:p>
    <w:p>
      <w:pPr>
        <w:pStyle w:val="FirstParagraph"/>
      </w:pPr>
      <w:r>
        <w:t xml:space="preserve">The term paper concludes that the discipline of oceanography is far more than the study of water bodies; it is a multidimensional science with profound implications for inland urban centers like Mexico City. The challenges faced by this megacity—water scarcity, climate vulnerability, economic reliance on trade, and public education—are inextricably linked to marine processes monitored by</w:t>
      </w:r>
      <w:r>
        <w:t xml:space="preserve"> </w:t>
      </w:r>
      <w:r>
        <w:rPr>
          <w:bCs/>
          <w:b/>
        </w:rPr>
        <w:t xml:space="preserve">Oceanographers</w:t>
      </w:r>
      <w:r>
        <w:t xml:space="preserve">. As climate change accelerates the interconnectivity of global systems, the integration of oceanographic insights into urban policy in Mexico City becomes not just beneficial but necessary. Future research should focus on developing stronger institutional partnerships between marine science institutes and urban planners in Mexico City to create resilient, sustainable solutions for both land and sea.</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Oceanographer in Mexico City Context</dc:title>
  <dc:creator/>
  <dc:language>en</dc:language>
  <cp:keywords/>
  <dcterms:created xsi:type="dcterms:W3CDTF">2026-07-29T17:14:19Z</dcterms:created>
  <dcterms:modified xsi:type="dcterms:W3CDTF">2026-07-29T17:14:19Z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