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Term</w:t>
      </w:r>
      <w:r>
        <w:t xml:space="preserve"> </w:t>
      </w:r>
      <w:r>
        <w:t xml:space="preserve">Paper</w:t>
      </w:r>
    </w:p>
    <w:bookmarkStart w:id="27" w:name="X3d4302da7a4fad739d0c4b08e418ddb2ea50e44"/>
    <w:p>
      <w:pPr>
        <w:pStyle w:val="Heading1"/>
      </w:pPr>
      <w:r>
        <w:t xml:space="preserve">The Role and Challenges of the Ophthalmologist in Afghanistan Kabul</w:t>
      </w:r>
    </w:p>
    <w:p>
      <w:pPr>
        <w:pStyle w:val="FirstParagraph"/>
      </w:pPr>
      <w:r>
        <w:rPr>
          <w:bCs/>
          <w:b/>
        </w:rPr>
        <w:t xml:space="preserve">A Term Paper on Healthcare Delivery in Conflict Zones</w:t>
      </w:r>
    </w:p>
    <w:p>
      <w:pPr>
        <w:pStyle w:val="BodyText"/>
      </w:pPr>
      <w:r>
        <w:rPr>
          <w:iCs/>
          <w:i/>
        </w:rPr>
        <w:t xml:space="preserve">Focusing on the specialized field of Ophthalmology within the capital region of Afghanistan Kabul</w:t>
      </w:r>
    </w:p>
    <w:bookmarkStart w:id="20" w:name="introduction"/>
    <w:p>
      <w:pPr>
        <w:pStyle w:val="Heading2"/>
      </w:pPr>
      <w:r>
        <w:t xml:space="preserve">Introduction</w:t>
      </w:r>
    </w:p>
    <w:p>
      <w:pPr>
        <w:pStyle w:val="FirstParagraph"/>
      </w:pPr>
      <w:r>
        <w:t xml:space="preserve">The intersection of public health, post-conflict reconstruction, and specialized medical care presents a complex landscape for healthcare providers in many developing nations. Nowhere is this more evident than in the context of Afghanistan Kabul. As the political and economic center of the country, Kabul serves as a hub for both national resources and international aid. However, despite being the capital, the city faces significant infrastructural deficits that directly impact healthcare delivery. Central to this challenge is the role of specialized medical professionals, particularly the</w:t>
      </w:r>
      <w:r>
        <w:t xml:space="preserve"> </w:t>
      </w:r>
      <w:r>
        <w:rPr>
          <w:bCs/>
          <w:b/>
        </w:rPr>
        <w:t xml:space="preserve">Ophthalmologist</w:t>
      </w:r>
      <w:r>
        <w:t xml:space="preserve">. This term paper explores the critical importance of ophthalmology services in Afghanistan Kabul, examining current challenges regarding cataract blindness and glaucoma while highlighting opportunities for development through international collaboration and local capacity building.</w:t>
      </w:r>
    </w:p>
    <w:bookmarkEnd w:id="20"/>
    <w:bookmarkStart w:id="21" w:name="Xb90e149645794b71d50c3535a6cf1742eaccf54"/>
    <w:p>
      <w:pPr>
        <w:pStyle w:val="Heading2"/>
      </w:pPr>
      <w:r>
        <w:t xml:space="preserve">The Epidemiological Burden in Afghanistan Kabul</w:t>
      </w:r>
    </w:p>
    <w:p>
      <w:pPr>
        <w:pStyle w:val="FirstParagraph"/>
      </w:pPr>
      <w:r>
        <w:t xml:space="preserve">To understand the necessity of a dedicated Ophthalmologist in this region, one must first examine the epidemiological landscape. Afghanistan has long struggled with high rates of avoidable blindness. According to various health assessments, cataracts remain the leading cause of visual impairment and blindness across the nation. In urban centers like Afghanistan Kabul, while access to healthcare is theoretically better than in rural provinces due to concentration resources, systemic issues persist.</w:t>
      </w:r>
    </w:p>
    <w:p>
      <w:pPr>
        <w:pStyle w:val="BodyText"/>
      </w:pPr>
      <w:r>
        <w:t xml:space="preserve">Glaucoma and diabetic retinopathy are also on the rise due to lifestyle changes and an aging population. These conditions require early detection and consistent management, tasks that fall squarely within the scope of a skilled Ophthalmologist. Without timely intervention, these preventable causes of vision loss lead to significant social isolation, economic hardship for patients who can no longer work, and increased dependency on family caregivers. Therefore, the presence of competent ophthalmological care in Afghanistan Kabul is not merely a medical issue but a socioeconomic imperative.</w:t>
      </w:r>
    </w:p>
    <w:bookmarkEnd w:id="21"/>
    <w:bookmarkStart w:id="22" w:name="X1d6c31f0e552688b11ad6dcd8dc7c5c7184dc8d"/>
    <w:p>
      <w:pPr>
        <w:pStyle w:val="Heading2"/>
      </w:pPr>
      <w:r>
        <w:t xml:space="preserve">The Role of the Ophthalmologist in Urban Healthcare</w:t>
      </w:r>
    </w:p>
    <w:p>
      <w:pPr>
        <w:pStyle w:val="FirstParagraph"/>
      </w:pPr>
      <w:r>
        <w:t xml:space="preserve">In Afghanistan Kabul, an Ophthalmologist plays a multifaceted role that extends beyond surgical intervention. The modern practice of ophthalmology in this region requires professionals who are adept at both high-volume surgery and preventive care. Surgeons must perform phacoemulsification for cataracts with precision to ensure rapid visual rehabilitation, allowing patients to return to their daily lives quickly.</w:t>
      </w:r>
    </w:p>
    <w:p>
      <w:pPr>
        <w:pStyle w:val="BodyText"/>
      </w:pPr>
      <w:r>
        <w:t xml:space="preserve">However, the role is equally important in diagnostics. The ability of an Ophthalmologist to screen for diabetic retinopathy among Kabul’s growing population of diabetics is crucial. Furthermore, these specialists serve as educators. In a region where health literacy may be low, the Ophthalmologist acts as a bridge between complex medical science and public understanding, teaching communities about eye hygiene, nutrition, and the importance of early screening for glaucoma.</w:t>
      </w:r>
    </w:p>
    <w:bookmarkEnd w:id="22"/>
    <w:bookmarkStart w:id="23" w:name="X3eaf65eedd96df2f4b90ebf29b95b7182eda003"/>
    <w:p>
      <w:pPr>
        <w:pStyle w:val="Heading2"/>
      </w:pPr>
      <w:r>
        <w:t xml:space="preserve">Challenges Facing Ophthalmology in Afghanistan Kabul</w:t>
      </w:r>
    </w:p>
    <w:p>
      <w:pPr>
        <w:pStyle w:val="FirstParagraph"/>
      </w:pPr>
      <w:r>
        <w:t xml:space="preserve">Despite the clear need, several barriers hinder the effectiveness of ophthalmological services in Afghanistan Kabul. The first major challenge is infrastructure. Power instability can disrupt delicate surgical procedures and damage sensitive diagnostic equipment such as optical coherence tomography (OCT) devices and laser treatment units.</w:t>
      </w:r>
    </w:p>
    <w:p>
      <w:pPr>
        <w:pStyle w:val="BodyText"/>
      </w:pPr>
      <w:r>
        <w:rPr>
          <w:bCs/>
          <w:b/>
        </w:rPr>
        <w:t xml:space="preserve">The "Brain Drain" Phenomenon:</w:t>
      </w:r>
      <w:r>
        <w:t xml:space="preserve"> </w:t>
      </w:r>
      <w:r>
        <w:t xml:space="preserve">A significant concern is the emigration of skilled medical professionals. Many trained Ophthalmologists leave Afghanistan Kabul for opportunities in Europe or North America due to political instability, security concerns, or limited professional growth opportunities locally. This exodus leaves a shortage of specialists, forcing general practitioners to handle complex eye cases they are not fully trained for.</w:t>
      </w:r>
    </w:p>
    <w:p>
      <w:pPr>
        <w:pStyle w:val="BodyText"/>
      </w:pPr>
      <w:r>
        <w:rPr>
          <w:bCs/>
          <w:b/>
        </w:rPr>
        <w:t xml:space="preserve">Socioeconomic Barriers:</w:t>
      </w:r>
      <w:r>
        <w:t xml:space="preserve"> </w:t>
      </w:r>
      <w:r>
        <w:t xml:space="preserve">While Kabul is the capital, poverty remains widespread. Many citizens cannot afford the out-of-pocket costs associated with eye surgery or follow-up care. Even when services are subsidized by non-governmental organizations (NGOs), patients often face indirect costs such as transportation and lost wages during recovery, which discourages them from seeking timely help.</w:t>
      </w:r>
    </w:p>
    <w:bookmarkEnd w:id="23"/>
    <w:bookmarkStart w:id="24" w:name="strategic-opportunities-for-improvement"/>
    <w:p>
      <w:pPr>
        <w:pStyle w:val="Heading2"/>
      </w:pPr>
      <w:r>
        <w:t xml:space="preserve">Strategic Opportunities for Improvement</w:t>
      </w:r>
    </w:p>
    <w:p>
      <w:pPr>
        <w:pStyle w:val="FirstParagraph"/>
      </w:pPr>
      <w:r>
        <w:t xml:space="preserve">To address these challenges, a multi-faceted approach is required. International collaboration remains vital. NGOs and foreign medical teams frequently conduct camps in Afghanistan Kabul to provide free surgeries. However, for long-term sustainability, the focus must shift from temporary fixes to sustainable local capacity building.</w:t>
      </w:r>
    </w:p>
    <w:p>
      <w:pPr>
        <w:pStyle w:val="BodyText"/>
      </w:pPr>
      <w:r>
        <w:rPr>
          <w:bCs/>
          <w:b/>
        </w:rPr>
        <w:t xml:space="preserve">Training and Education:</w:t>
      </w:r>
      <w:r>
        <w:t xml:space="preserve"> </w:t>
      </w:r>
      <w:r>
        <w:t xml:space="preserve">Strengthening residency programs in Afghanistan Kabul is essential. Local Ophthalmologists should have access to continuous professional development and mentorship from international peers. Telemedicine technologies can also play a transformative role, allowing specialists in Kabul to consult with experts globally for complex cases without the patient needing to travel abroad.</w:t>
      </w:r>
    </w:p>
    <w:p>
      <w:pPr>
        <w:pStyle w:val="BodyText"/>
      </w:pPr>
      <w:r>
        <w:rPr>
          <w:bCs/>
          <w:b/>
        </w:rPr>
        <w:t xml:space="preserve">Public Health Integration:</w:t>
      </w:r>
      <w:r>
        <w:t xml:space="preserve"> </w:t>
      </w:r>
      <w:r>
        <w:t xml:space="preserve">Integrating eye care into primary healthcare systems in Afghanistan Kabul can improve early detection rates. Training general practitioners and nurses to recognize signs of glaucoma or diabetic retinopathy can create a more robust referral network for Ophthalmologists, ensuring that patients receive care before irreversible damage occurs.</w:t>
      </w:r>
    </w:p>
    <w:bookmarkEnd w:id="24"/>
    <w:bookmarkStart w:id="25" w:name="conclusion"/>
    <w:p>
      <w:pPr>
        <w:pStyle w:val="Heading2"/>
      </w:pPr>
      <w:r>
        <w:t xml:space="preserve">Conclusion</w:t>
      </w:r>
    </w:p>
    <w:p>
      <w:pPr>
        <w:pStyle w:val="FirstParagraph"/>
      </w:pPr>
      <w:r>
        <w:t xml:space="preserve">In conclusion, the Ophthalmologist in Afghanistan Kabul stands at the forefront of restoring dignity and independence to thousands of citizens. The burden of preventable blindness remains high, driven by cataracts, glaucoma, and unmanaged diabetes. While significant challenges exist—including infrastructure deficits, economic barriers for patients, and the migration of skilled talent—there is a clear path forward.</w:t>
      </w:r>
    </w:p>
    <w:p>
      <w:pPr>
        <w:pStyle w:val="BodyText"/>
      </w:pPr>
      <w:r>
        <w:t xml:space="preserve">By investing in local training programs, integrating eye health into primary care initiatives in Afghanistan Kabul, and fostering stable international partnerships that prioritize sustainability over short-term gains, the medical community can significantly improve outcomes. The work of every Ophthalmologist in this region is a testament to the resilience of the Afghan people and their right to vision and health. Supporting these specialists is not just a medical priority; it is a humanitarian obligation.</w:t>
      </w:r>
    </w:p>
    <w:bookmarkEnd w:id="25"/>
    <w:bookmarkStart w:id="26" w:name="references-simulated"/>
    <w:p>
      <w:pPr>
        <w:pStyle w:val="Heading2"/>
      </w:pPr>
      <w:r>
        <w:t xml:space="preserve">References (Simulated)</w:t>
      </w:r>
    </w:p>
    <w:p>
      <w:pPr>
        <w:pStyle w:val="FirstParagraph"/>
      </w:pPr>
      <w:r>
        <w:rPr>
          <w:iCs/>
          <w:i/>
        </w:rPr>
        <w:t xml:space="preserve">Note: In an academic context, this section would include citations from WHO reports on blindness in Afghanistan, peer-reviewed journals on Middle Eastern ophthalmology trends, and data from NGOs operating in Kabul such as the Sightsavers Foundation.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Ophthalmologist in Afghanistan Kabul: A Term Paper</dc:title>
  <dc:creator/>
  <dc:language>en</dc:language>
  <cp:keywords/>
  <dcterms:created xsi:type="dcterms:W3CDTF">2026-07-29T15:05:11Z</dcterms:created>
  <dcterms:modified xsi:type="dcterms:W3CDTF">2026-07-29T15:05:11Z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