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Australia</w:t>
      </w:r>
      <w:r>
        <w:t xml:space="preserve"> </w:t>
      </w:r>
      <w:r>
        <w:t xml:space="preserve">Brisbane</w:t>
      </w:r>
    </w:p>
    <w:bookmarkStart w:id="26" w:name="X5562db5c63daca1ae886e40cea9b4e4e0e21a49"/>
    <w:p>
      <w:pPr>
        <w:pStyle w:val="Heading1"/>
      </w:pPr>
      <w:r>
        <w:t xml:space="preserve">A Comprehensive Analysis of the Ophthalmologist's Role in the Australian Brisbane Context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Specialization and Regional Healthcare Delivery</w:t>
      </w:r>
    </w:p>
    <w:bookmarkStart w:id="20" w:name="i.-introduction-to-specialized-eye-care"/>
    <w:p>
      <w:pPr>
        <w:pStyle w:val="Heading2"/>
      </w:pPr>
      <w:r>
        <w:t xml:space="preserve">I. Introduction to Specialized Eye Care</w:t>
      </w:r>
    </w:p>
    <w:p>
      <w:pPr>
        <w:pStyle w:val="FirstParagraph"/>
      </w:pPr>
      <w:r>
        <w:t xml:space="preserve">The preservation of visual health is a fundamental component of overall physical well-being, necessitating specialized medical intervention for complex conditions. In this regard, the role of an</w:t>
      </w:r>
      <w:r>
        <w:t xml:space="preserve"> </w:t>
      </w:r>
      <w:r>
        <w:rPr>
          <w:bCs/>
          <w:b/>
        </w:rPr>
        <w:t xml:space="preserve">Ophthalmologist</w:t>
      </w:r>
      <w:r>
        <w:t xml:space="preserve"> </w:t>
      </w:r>
      <w:r>
        <w:t xml:space="preserve">stands as paramount within the healthcare hierarchy. Unlike optometrists who primarily focus on vision correction and routine screenings, an ophthalmologist is a medical doctor who has undergone extensive surgical training to diagnose and treat eye diseases. This term paper explores the specific duties, challenges, and significance of practicing as an ophthalmologist within the unique geographic and demographic landscape of</w:t>
      </w:r>
      <w:r>
        <w:t xml:space="preserve"> </w:t>
      </w:r>
      <w:r>
        <w:rPr>
          <w:bCs/>
          <w:b/>
        </w:rPr>
        <w:t xml:space="preserve">Australia Brisbane</w:t>
      </w:r>
      <w:r>
        <w:t xml:space="preserve">. By examining the intersection of advanced medical technology, public health policy under Medicare Australia, and regional patient needs in Southeast Queensland, this document elucidates why the expertise provided by an ophthalmologist is critical to sustaining visual health in this vibrant Australian city.</w:t>
      </w:r>
    </w:p>
    <w:bookmarkEnd w:id="20"/>
    <w:bookmarkStart w:id="21" w:name="X2b39cb1332e8327f4ce9119d65d1c6bf5ec8f40"/>
    <w:p>
      <w:pPr>
        <w:pStyle w:val="Heading2"/>
      </w:pPr>
      <w:r>
        <w:t xml:space="preserve">II. The Medical Definition and Scope of Practice</w:t>
      </w:r>
    </w:p>
    <w:p>
      <w:pPr>
        <w:pStyle w:val="FirstParagraph"/>
      </w:pPr>
      <w:r>
        <w:t xml:space="preserve">To understand the value proposition of an ophthalmologist, one must first define their scope of practice. An ophthalmologist completes a medical degree followed by a residency program focused on eye care, culminating in specialized fellowship training. This rigorous education enables them to perform intricate surgeries, such as cataract removal, corneal transplants, and glaucoma surgery. In the context of</w:t>
      </w:r>
      <w:r>
        <w:t xml:space="preserve"> </w:t>
      </w:r>
      <w:r>
        <w:rPr>
          <w:bCs/>
          <w:b/>
        </w:rPr>
        <w:t xml:space="preserve">Australia Brisbane</w:t>
      </w:r>
      <w:r>
        <w:t xml:space="preserve">, these professionals serve as the primary surgeons for age-related ocular degeneration. Given that Brisbane has an aging population similar to other major Australian cities like Sydney and Melbourne, the demand for surgical interventions managed by a skilled ophthalmologist is consistently high. Furthermore, these specialists manage systemic diseases that manifest in the eye, such as diabetic retinopathy and hypertension-related vascular issues, making them integral to multidisciplinary patient care teams across</w:t>
      </w:r>
      <w:r>
        <w:t xml:space="preserve"> </w:t>
      </w:r>
      <w:r>
        <w:rPr>
          <w:bCs/>
          <w:b/>
        </w:rPr>
        <w:t xml:space="preserve">Australia Brisbane</w:t>
      </w:r>
      <w:r>
        <w:t xml:space="preserve"> </w:t>
      </w:r>
      <w:r>
        <w:t xml:space="preserve">hospitals.</w:t>
      </w:r>
    </w:p>
    <w:bookmarkEnd w:id="21"/>
    <w:bookmarkStart w:id="22" w:name="X335c4b12053d3d9abb2b3a5fda733d4402f26e2"/>
    <w:p>
      <w:pPr>
        <w:pStyle w:val="Heading2"/>
      </w:pPr>
      <w:r>
        <w:t xml:space="preserve">III. Healthcare Infrastructure and Medicare in Brisbane</w:t>
      </w:r>
    </w:p>
    <w:p>
      <w:pPr>
        <w:pStyle w:val="FirstParagraph"/>
      </w:pPr>
      <w:r>
        <w:t xml:space="preserve">The practice of an ophthalmologist is heavily influenced by the Australian healthcare system. In</w:t>
      </w:r>
      <w:r>
        <w:t xml:space="preserve"> </w:t>
      </w:r>
      <w:r>
        <w:rPr>
          <w:bCs/>
          <w:b/>
        </w:rPr>
        <w:t xml:space="preserve">Australia Brisbane</w:t>
      </w:r>
      <w:r>
        <w:t xml:space="preserve">, patients often navigate between public health facilities, such as the Royal Brisbane and Women’s Hospital (RBWH), and private clinics scattered across suburbs like South Bank, Fortitude Valley, and Woolloongabba. An ophthalmologist must be adept at navigating the Medicare Benefits Schedule (MBS) to ensure accessible care for citizens while maintaining sustainable private practices. For residents in</w:t>
      </w:r>
      <w:r>
        <w:t xml:space="preserve"> </w:t>
      </w:r>
      <w:r>
        <w:rPr>
          <w:bCs/>
          <w:b/>
        </w:rPr>
        <w:t xml:space="preserve">Australia Brisbane</w:t>
      </w:r>
      <w:r>
        <w:t xml:space="preserve">, understanding the rebate system is crucial; an ophthalmologist provides detailed explanations of out-of-pocket costs versus government-subsidized procedures. This administrative competency is just as vital as surgical skill, ensuring that financial barriers do not prevent patients from receiving timely treatment for sight-threatening conditions.</w:t>
      </w:r>
    </w:p>
    <w:bookmarkEnd w:id="22"/>
    <w:bookmarkStart w:id="23" w:name="Xe9ec6c8d79934035dc0ef97103cfe9a5126e5e2"/>
    <w:p>
      <w:pPr>
        <w:pStyle w:val="Heading2"/>
      </w:pPr>
      <w:r>
        <w:t xml:space="preserve">IV. Addressing Regional Demographics and Environmental Factors</w:t>
      </w:r>
    </w:p>
    <w:p>
      <w:pPr>
        <w:pStyle w:val="FirstParagraph"/>
      </w:pPr>
      <w:r>
        <w:t xml:space="preserve">The geography of</w:t>
      </w:r>
      <w:r>
        <w:t xml:space="preserve"> </w:t>
      </w:r>
      <w:r>
        <w:rPr>
          <w:bCs/>
          <w:b/>
        </w:rPr>
        <w:t xml:space="preserve">Australia Brisbane</w:t>
      </w:r>
      <w:r>
        <w:t xml:space="preserve"> </w:t>
      </w:r>
      <w:r>
        <w:t xml:space="preserve">presents distinct environmental challenges that an ophthalmologist must address. Located in a subtropical climate with high ultraviolet (UV) index levels year-round, the local population is at increased risk for photokeratitis, pinguecula, and pterygium development. Consequently, an ophthalmologist practicing in this region often focuses heavily on preventative education regarding UV protection. Furthermore, the urban density of</w:t>
      </w:r>
      <w:r>
        <w:t xml:space="preserve"> </w:t>
      </w:r>
      <w:r>
        <w:rPr>
          <w:bCs/>
          <w:b/>
        </w:rPr>
        <w:t xml:space="preserve">Australia Brisbane</w:t>
      </w:r>
      <w:r>
        <w:t xml:space="preserve"> </w:t>
      </w:r>
      <w:r>
        <w:t xml:space="preserve">correlates with lifestyle-related health issues such as diabetes and obesity, which are primary drivers of diabetic retinopathy and macular degeneration. An ophthalmologist must therefore be proactive in screening for these conditions among the local demographic, adapting treatment protocols to meet the specific prevalence rates observed in Southeast Queensland.</w:t>
      </w:r>
    </w:p>
    <w:bookmarkEnd w:id="23"/>
    <w:bookmarkStart w:id="24" w:name="Xa49eb332731392157de5b1ee02412426b954d19"/>
    <w:p>
      <w:pPr>
        <w:pStyle w:val="Heading2"/>
      </w:pPr>
      <w:r>
        <w:t xml:space="preserve">V. The Intersection of Technology and Patient Care</w:t>
      </w:r>
    </w:p>
    <w:p>
      <w:pPr>
        <w:pStyle w:val="FirstParagraph"/>
      </w:pPr>
      <w:r>
        <w:t xml:space="preserve">Modern ophthalmology is a technology-driven discipline, and an ophthalmologist must remain at the forefront of innovation. In</w:t>
      </w:r>
      <w:r>
        <w:t xml:space="preserve"> </w:t>
      </w:r>
      <w:r>
        <w:rPr>
          <w:bCs/>
          <w:b/>
        </w:rPr>
        <w:t xml:space="preserve">Australia Brisbane</w:t>
      </w:r>
      <w:r>
        <w:t xml:space="preserve">, access to advanced diagnostic tools such as Optical Coherence Tomography (OCT) and fundus photography is widely available in metropolitan clinics. An effective ophthalmologist utilizes these technologies not only for diagnosis but for longitudinal monitoring of chronic conditions like glaucoma, where subtle changes in intraocular pressure can lead to irreversible nerve damage. The integration of digital health records within the Australian healthcare system allows an ophthalmologist to share critical data with general practitioners and optometrists across</w:t>
      </w:r>
      <w:r>
        <w:t xml:space="preserve"> </w:t>
      </w:r>
      <w:r>
        <w:rPr>
          <w:bCs/>
          <w:b/>
        </w:rPr>
        <w:t xml:space="preserve">Australia Brisbane</w:t>
      </w:r>
      <w:r>
        <w:t xml:space="preserve">, fostering a collaborative network that improves patient outcomes through early detection and coordinated care plans.</w:t>
      </w:r>
    </w:p>
    <w:bookmarkEnd w:id="24"/>
    <w:bookmarkStart w:id="25" w:name="X3398965cd3401f6eaada75a1c5dd68328e330c3"/>
    <w:p>
      <w:pPr>
        <w:pStyle w:val="Heading2"/>
      </w:pPr>
      <w:r>
        <w:t xml:space="preserve">VI. Conclusion: The Indispensable Nature of Ophthalmological Care</w:t>
      </w:r>
    </w:p>
    <w:p>
      <w:pPr>
        <w:pStyle w:val="FirstParagraph"/>
      </w:pPr>
      <w:r>
        <w:t xml:space="preserve">In conclusion, the profession of an ophthalmologist is not merely about correcting vision but about preserving quality of life through complex medical and surgical intervention. Within the specific context of</w:t>
      </w:r>
      <w:r>
        <w:t xml:space="preserve"> </w:t>
      </w:r>
      <w:r>
        <w:rPr>
          <w:bCs/>
          <w:b/>
        </w:rPr>
        <w:t xml:space="preserve">Australia Brisbane</w:t>
      </w:r>
      <w:r>
        <w:t xml:space="preserve">, these specialists play a pivotal role in addressing both the aging demographic’s needs and the environmental risks posed by subtropical living conditions. Whether operating in public hospitals or private practices, an ophthalmologist serves as a critical bridge between advanced medical science and everyday patient health. As healthcare demands evolve in</w:t>
      </w:r>
      <w:r>
        <w:t xml:space="preserve"> </w:t>
      </w:r>
      <w:r>
        <w:rPr>
          <w:bCs/>
          <w:b/>
        </w:rPr>
        <w:t xml:space="preserve">Australia Brisbane</w:t>
      </w:r>
      <w:r>
        <w:t xml:space="preserve">, the continued reliance on highly trained ophthalmologists remains essential for maintaining the visual integrity of the community, ensuring that citizens have access to world-class eye care services regardless of their socioeconomic status or geographic location within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an Ophthalmologist in Australia Brisbane</dc:title>
  <dc:creator/>
  <dc:language>en</dc:language>
  <cp:keywords/>
  <dcterms:created xsi:type="dcterms:W3CDTF">2026-07-29T11:48:43Z</dcterms:created>
  <dcterms:modified xsi:type="dcterms:W3CDTF">2026-07-29T11:48:43Z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