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f713d60c5761b3664722e495798ff19833d1e1a"/>
    <w:p>
      <w:pPr>
        <w:pStyle w:val="Heading1"/>
      </w:pPr>
      <w:r>
        <w:t xml:space="preserve">A Comprehensive Analysis of the Ophthalmologist in the Context of Brazil São Paulo</w:t>
      </w:r>
    </w:p>
    <w:p>
      <w:pPr>
        <w:pStyle w:val="FirstParagraph"/>
      </w:pPr>
      <w:r>
        <w:t xml:space="preserve">Term Paper Submission</w:t>
      </w:r>
    </w:p>
    <w:p>
      <w:pPr>
        <w:pStyle w:val="BodyText"/>
      </w:pPr>
      <w:r>
        <w:t xml:space="preserve">Focus: Healthcare Systems, Specialization, and Public Health Dynamics in a Metropolitan Hub</w:t>
      </w:r>
    </w:p>
    <w:bookmarkEnd w:id="20"/>
    <w:p>
      <w:pPr>
        <w:pStyle w:val="BodyText"/>
      </w:pPr>
      <w:r>
        <w:t xml:space="preserve">The field of ophthalmology represents one of the most complex intersections within modern medicine, combining surgical precision with medical diagnostics and optical physics. In the specific geographic and socioeconomic context of</w:t>
      </w:r>
      <w:r>
        <w:t xml:space="preserve"> </w:t>
      </w:r>
      <w:r>
        <w:rPr>
          <w:bCs/>
          <w:b/>
        </w:rPr>
        <w:t xml:space="preserve">Brazil São Paulo</w:t>
      </w:r>
      <w:r>
        <w:t xml:space="preserve">, this specialty holds profound significance due to the region's unique demographic pressures, advanced healthcare infrastructure, and stark contrasts in access to care. This term paper explores the multifaceted role of an</w:t>
      </w:r>
      <w:r>
        <w:t xml:space="preserve"> </w:t>
      </w:r>
      <w:r>
        <w:rPr>
          <w:bCs/>
          <w:b/>
        </w:rPr>
        <w:t xml:space="preserve">Ophthalmologist</w:t>
      </w:r>
      <w:r>
        <w:t xml:space="preserve"> </w:t>
      </w:r>
      <w:r>
        <w:t xml:space="preserve">within this vibrant metropolis, examining the educational pathways required for specialization, the dichotomy between public and private healthcare systems (Sistema Único de Saúde versus private insurance), and the broader implications for public health in one of South America's largest urban centers.</w:t>
      </w:r>
    </w:p>
    <w:bookmarkStart w:id="21" w:name="X759352e8e73daee466504ea830899a3e926259a"/>
    <w:p>
      <w:pPr>
        <w:pStyle w:val="Heading2"/>
      </w:pPr>
      <w:r>
        <w:t xml:space="preserve">The Educational Pathway to Becoming an Ophthalmologist in Brazil</w:t>
      </w:r>
    </w:p>
    <w:p>
      <w:pPr>
        <w:pStyle w:val="FirstParagraph"/>
      </w:pPr>
      <w:r>
        <w:t xml:space="preserve">To understand the practice of an</w:t>
      </w:r>
      <w:r>
        <w:t xml:space="preserve"> </w:t>
      </w:r>
      <w:r>
        <w:rPr>
          <w:bCs/>
          <w:b/>
        </w:rPr>
        <w:t xml:space="preserve">Ophthalmologist</w:t>
      </w:r>
      <w:r>
        <w:t xml:space="preserve">, one must first appreciate the rigorous training required within the Brazilian medical education framework. The journey typically begins with a six-year undergraduate medical degree at accredited universities across</w:t>
      </w:r>
      <w:r>
        <w:t xml:space="preserve"> </w:t>
      </w:r>
      <w:r>
        <w:rPr>
          <w:bCs/>
          <w:b/>
        </w:rPr>
        <w:t xml:space="preserve">Brazil São Paulo</w:t>
      </w:r>
      <w:r>
        <w:t xml:space="preserve">, such as the University of São Paulo (USP) or Pontifical Catholic University of Campinas (PUC-Campinas). Following graduation, physicians must undergo a residency program in General Medicine and then pursue specialized residency training in Ophthalmology. This specialization is highly competitive, with limited vacancies relative to the number of applicants.</w:t>
      </w:r>
    </w:p>
    <w:p>
      <w:pPr>
        <w:pStyle w:val="BodyText"/>
      </w:pPr>
      <w:r>
        <w:t xml:space="preserve">The duration of specialized residency typically spans two to three years, during which trainees acquire expertise in both medical ophthalmology (management of conditions like glaucoma, diabetic retinopathy, and uveitis) and refractive surgery (LASIK, PRK). Upon completion, the physician must pass a board certification exam administered by the Brazilian Society of Ophthalmology. In</w:t>
      </w:r>
      <w:r>
        <w:t xml:space="preserve"> </w:t>
      </w:r>
      <w:r>
        <w:rPr>
          <w:bCs/>
          <w:b/>
        </w:rPr>
        <w:t xml:space="preserve">Brazil São Paulo</w:t>
      </w:r>
      <w:r>
        <w:t xml:space="preserve">, this certification is not merely a legal requirement but a professional necessity given the high concentration of specialists in the city. The density of ophthalmic clinics in neighborhoods like Jardins or Itaim Bibi reflects both the wealth distribution and the high demand for specialized eye care services.</w:t>
      </w:r>
    </w:p>
    <w:bookmarkEnd w:id="21"/>
    <w:bookmarkStart w:id="22" w:name="X9e5dd103aa087fd287e91d526200b13d8c204b8"/>
    <w:p>
      <w:pPr>
        <w:pStyle w:val="Heading2"/>
      </w:pPr>
      <w:r>
        <w:t xml:space="preserve">The Dual Healthcare Landscape: Public vs. Private Systems</w:t>
      </w:r>
    </w:p>
    <w:p>
      <w:pPr>
        <w:pStyle w:val="FirstParagraph"/>
      </w:pPr>
      <w:r>
        <w:t xml:space="preserve">A defining characteristic of practicing as an</w:t>
      </w:r>
      <w:r>
        <w:t xml:space="preserve"> </w:t>
      </w:r>
      <w:r>
        <w:rPr>
          <w:bCs/>
          <w:b/>
        </w:rPr>
        <w:t xml:space="preserve">Ophthalmologist</w:t>
      </w:r>
      <w:r>
        <w:t xml:space="preserve"> </w:t>
      </w:r>
      <w:r>
        <w:t xml:space="preserve">in</w:t>
      </w:r>
      <w:r>
        <w:t xml:space="preserve"> </w:t>
      </w:r>
      <w:r>
        <w:rPr>
          <w:bCs/>
          <w:b/>
        </w:rPr>
        <w:t xml:space="preserve">Brazil São Paulo</w:t>
      </w:r>
      <w:r>
        <w:t xml:space="preserve"> </w:t>
      </w:r>
      <w:r>
        <w:t xml:space="preserve">is navigating a dualistic healthcare system. On one hand, there is the private sector, which caters to those with supplementary health insurance (such as Unimed or Bradesco Saúde) or out-of-pocket payment capabilities. Here, an</w:t>
      </w:r>
      <w:r>
        <w:t xml:space="preserve"> </w:t>
      </w:r>
      <w:r>
        <w:rPr>
          <w:bCs/>
          <w:b/>
        </w:rPr>
        <w:t xml:space="preserve">Ophthalmologist</w:t>
      </w:r>
      <w:r>
        <w:t xml:space="preserve"> </w:t>
      </w:r>
      <w:r>
        <w:t xml:space="preserve">often focuses on high-tech interventions, such as cataract surgery with premium intraocular lenses and refractive corrections. The infrastructure in private hospitals in São Paulo is world-class, equipped with the latest femtosecond lasers and diagnostic imaging technologies.</w:t>
      </w:r>
    </w:p>
    <w:p>
      <w:pPr>
        <w:pStyle w:val="BodyText"/>
      </w:pPr>
      <w:r>
        <w:t xml:space="preserve">Conversely, the public healthcare system, known as SUS (Sistema Único de Saúde), provides free access to all citizens. In</w:t>
      </w:r>
      <w:r>
        <w:t xml:space="preserve"> </w:t>
      </w:r>
      <w:r>
        <w:rPr>
          <w:bCs/>
          <w:b/>
        </w:rPr>
        <w:t xml:space="preserve">Brazil São Paulo</w:t>
      </w:r>
      <w:r>
        <w:t xml:space="preserve">, the SUS faces immense pressure due to a population exceeding twelve million people. An</w:t>
      </w:r>
      <w:r>
        <w:t xml:space="preserve"> </w:t>
      </w:r>
      <w:r>
        <w:rPr>
          <w:bCs/>
          <w:b/>
        </w:rPr>
        <w:t xml:space="preserve">Ophthalmologist</w:t>
      </w:r>
      <w:r>
        <w:t xml:space="preserve"> </w:t>
      </w:r>
      <w:r>
        <w:t xml:space="preserve">working within the public system in this region often deals with advanced cases of disease that were not detected or treated early enough in primary care facilities. Glaucoma and diabetic retinopathy are prevalent, requiring complex management strategies that strain public resources. The disparity between the speed of service in private clinics and the waiting times in public hospitals is a critical ethical consideration for ophthalmologists practicing in this city.</w:t>
      </w:r>
    </w:p>
    <w:bookmarkEnd w:id="22"/>
    <w:bookmarkStart w:id="23" w:name="X962dda97083216cf08599b18874550adc49f79c"/>
    <w:p>
      <w:pPr>
        <w:pStyle w:val="Heading2"/>
      </w:pPr>
      <w:r>
        <w:t xml:space="preserve">Public Health Challenges Specific to Brazil São Paulo</w:t>
      </w:r>
    </w:p>
    <w:p>
      <w:pPr>
        <w:pStyle w:val="FirstParagraph"/>
      </w:pPr>
      <w:r>
        <w:t xml:space="preserve">The urban environment of</w:t>
      </w:r>
      <w:r>
        <w:t xml:space="preserve"> </w:t>
      </w:r>
      <w:r>
        <w:rPr>
          <w:bCs/>
          <w:b/>
        </w:rPr>
        <w:t xml:space="preserve">Brazil São PauloOphthalmologist</w:t>
      </w:r>
      <w:r>
        <w:t xml:space="preserve">. As a megacity with significant industrial history and varying levels of sanitation across its districts, environmental factors play a role in eye health. However, the most pressing issue is non-communicable diseases driven by lifestyle changes. Brazil has seen a dramatic rise in diabetes and obesity rates over the past two decades. Consequently, diabetic retinopathy has become one of the leading causes of preventable blindness among working-age adults.</w:t>
      </w:r>
    </w:p>
    <w:p>
      <w:pPr>
        <w:pStyle w:val="BodyText"/>
      </w:pPr>
      <w:r>
        <w:t xml:space="preserve">An</w:t>
      </w:r>
      <w:r>
        <w:t xml:space="preserve"> </w:t>
      </w:r>
      <w:r>
        <w:rPr>
          <w:bCs/>
          <w:b/>
        </w:rPr>
        <w:t xml:space="preserve">Ophthalmologist</w:t>
      </w:r>
      <w:r>
        <w:t xml:space="preserve"> </w:t>
      </w:r>
      <w:r>
        <w:t xml:space="preserve">in</w:t>
      </w:r>
      <w:r>
        <w:t xml:space="preserve"> </w:t>
      </w:r>
      <w:r>
        <w:rPr>
          <w:bCs/>
          <w:b/>
        </w:rPr>
        <w:t xml:space="preserve">Brazil São Paulo</w:t>
      </w:r>
      <w:r>
        <w:t xml:space="preserve"> </w:t>
      </w:r>
      <w:r>
        <w:t xml:space="preserve">must therefore not only be a surgeon but also a public health advocate. Early detection is paramount. In many peripheral areas of the city, access to basic eye exams is limited, meaning patients often present with late-stage disease. This reality necessitates a collaborative approach involving primary care physicians and ophthalmologists to implement screening programs in community health centers (UBS - Unidades Básicas de Saúde). Furthermore, age-related macular degeneration and cataracts are increasing as the population of São Paulo ages, requiring long-term management strategies that go beyond surgical intervention.</w:t>
      </w:r>
    </w:p>
    <w:bookmarkEnd w:id="23"/>
    <w:bookmarkStart w:id="24" w:name="the-impact-of-technology-and-innovation"/>
    <w:p>
      <w:pPr>
        <w:pStyle w:val="Heading2"/>
      </w:pPr>
      <w:r>
        <w:t xml:space="preserve">The Impact of Technology and Innovation</w:t>
      </w:r>
    </w:p>
    <w:p>
      <w:pPr>
        <w:pStyle w:val="FirstParagraph"/>
      </w:pPr>
      <w:r>
        <w:rPr>
          <w:bCs/>
          <w:b/>
        </w:rPr>
        <w:t xml:space="preserve">Brazil São Paulo</w:t>
      </w:r>
      <w:r>
        <w:t xml:space="preserve"> </w:t>
      </w:r>
      <w:r>
        <w:t xml:space="preserve">is recognized as a technological hub in Latin America, and this trend permeates the medical field. The</w:t>
      </w:r>
      <w:r>
        <w:t xml:space="preserve"> </w:t>
      </w:r>
      <w:r>
        <w:rPr>
          <w:bCs/>
          <w:b/>
        </w:rPr>
        <w:t xml:space="preserve">Ophthalmologist</w:t>
      </w:r>
      <w:r>
        <w:t xml:space="preserve"> </w:t>
      </w:r>
      <w:r>
        <w:t xml:space="preserve">in this region has early access to cutting-edge technologies that are often years behind in other parts of the country or even other nations. Telemedicine has emerged as a vital tool, particularly post-pandemic. Ophthalmologists in São Paulo are increasingly using remote monitoring devices to track patients with glaucoma or diabetic retinopathy from their homes. This technological integration allows for more frequent check-ups without overwhelming physical infrastructure.</w:t>
      </w:r>
    </w:p>
    <w:p>
      <w:pPr>
        <w:pStyle w:val="BodyText"/>
      </w:pPr>
      <w:r>
        <w:t xml:space="preserve">Additionally, artificial intelligence is beginning to assist in the interpretation of fundus photographs and optical coherence tomography (OCT) scans. While an</w:t>
      </w:r>
      <w:r>
        <w:t xml:space="preserve"> </w:t>
      </w:r>
      <w:r>
        <w:rPr>
          <w:bCs/>
          <w:b/>
        </w:rPr>
        <w:t xml:space="preserve">Ophthalmologist</w:t>
      </w:r>
      <w:r>
        <w:t xml:space="preserve"> </w:t>
      </w:r>
      <w:r>
        <w:t xml:space="preserve">remains essential for clinical judgment and surgical execution, AI tools provide a second pair of eyes that can enhance diagnostic accuracy. In</w:t>
      </w:r>
      <w:r>
        <w:t xml:space="preserve"> </w:t>
      </w:r>
      <w:r>
        <w:rPr>
          <w:bCs/>
          <w:b/>
        </w:rPr>
        <w:t xml:space="preserve">Brazil São Paulo</w:t>
      </w:r>
      <w:r>
        <w:t xml:space="preserve">, where the workload is exceptionally high, these efficiencies are crucial for maintaining quality of care while managing patient volume.</w:t>
      </w:r>
    </w:p>
    <w:bookmarkEnd w:id="24"/>
    <w:bookmarkStart w:id="25" w:name="Xa6c2965cfd9363d245cbbfc4995ee43c482b49d"/>
    <w:p>
      <w:pPr>
        <w:pStyle w:val="Heading2"/>
      </w:pPr>
      <w:r>
        <w:t xml:space="preserve">Ethical Considerations and Social Responsibility</w:t>
      </w:r>
    </w:p>
    <w:p>
      <w:pPr>
        <w:pStyle w:val="FirstParagraph"/>
      </w:pPr>
      <w:r>
        <w:t xml:space="preserve">The role of an</w:t>
      </w:r>
      <w:r>
        <w:t xml:space="preserve"> </w:t>
      </w:r>
      <w:r>
        <w:rPr>
          <w:bCs/>
          <w:b/>
        </w:rPr>
        <w:t xml:space="preserve">Ophthalmologist</w:t>
      </w:r>
      <w:r>
        <w:t xml:space="preserve"> </w:t>
      </w:r>
      <w:r>
        <w:t xml:space="preserve">extends beyond clinical duties to encompass significant ethical responsibilities. In a city as unequal as</w:t>
      </w:r>
      <w:r>
        <w:t xml:space="preserve"> </w:t>
      </w:r>
      <w:r>
        <w:rPr>
          <w:bCs/>
          <w:b/>
        </w:rPr>
        <w:t xml:space="preserve">Brazil São Paulo</w:t>
      </w:r>
      <w:r>
        <w:t xml:space="preserve">, the choice between treating those who can pay versus those who rely on public funds is a constant moral dilemma. Many ophthalmologists in the region engage in social projects, offering free surgeries or vision screenings for underprivileged communities in areas like Grajaú or Capão Redondo. These initiatives highlight the professional's commitment to reducing health disparities.</w:t>
      </w:r>
    </w:p>
    <w:p>
      <w:pPr>
        <w:pStyle w:val="BodyText"/>
      </w:pPr>
      <w:r>
        <w:t xml:space="preserve">Moreover, patient education is a critical component of an</w:t>
      </w:r>
      <w:r>
        <w:t xml:space="preserve"> </w:t>
      </w:r>
      <w:r>
        <w:rPr>
          <w:bCs/>
          <w:b/>
        </w:rPr>
        <w:t xml:space="preserve">Ophthalmologist</w:t>
      </w:r>
      <w:r>
        <w:t xml:space="preserve">'s practice. Given the high illiteracy rates in certain demographics within</w:t>
      </w:r>
      <w:r>
        <w:t xml:space="preserve"> </w:t>
      </w:r>
      <w:r>
        <w:rPr>
          <w:bCs/>
          <w:b/>
        </w:rPr>
        <w:t xml:space="preserve">Brazil São Paulo</w:t>
      </w:r>
      <w:r>
        <w:t xml:space="preserve">, communication must be adapted to ensure patients understand the importance of adherence to medication regimes, particularly for glaucoma management where compliance is often poor due to asymptomatic progression.</w:t>
      </w:r>
    </w:p>
    <w:bookmarkEnd w:id="25"/>
    <w:bookmarkStart w:id="26" w:name="conclusion"/>
    <w:p>
      <w:pPr>
        <w:pStyle w:val="Heading2"/>
      </w:pPr>
      <w:r>
        <w:t xml:space="preserve">Conclusion</w:t>
      </w:r>
    </w:p>
    <w:p>
      <w:pPr>
        <w:pStyle w:val="FirstParagraph"/>
      </w:pPr>
      <w:r>
        <w:t xml:space="preserve">In conclusion, the practice of ophthalmology in</w:t>
      </w:r>
      <w:r>
        <w:t xml:space="preserve"> </w:t>
      </w:r>
      <w:r>
        <w:rPr>
          <w:bCs/>
          <w:b/>
        </w:rPr>
        <w:t xml:space="preserve">Brazil São Paulo</w:t>
      </w:r>
      <w:r>
        <w:t xml:space="preserve"> </w:t>
      </w:r>
      <w:r>
        <w:t xml:space="preserve">is a dynamic and demanding endeavor that requires a high degree of technical skill, adaptability, and social awareness. The</w:t>
      </w:r>
      <w:r>
        <w:t xml:space="preserve"> </w:t>
      </w:r>
      <w:r>
        <w:rPr>
          <w:bCs/>
          <w:b/>
        </w:rPr>
        <w:t xml:space="preserve">Ophthalmologist</w:t>
      </w:r>
      <w:r>
        <w:t xml:space="preserve"> </w:t>
      </w:r>
      <w:r>
        <w:t xml:space="preserve">in this region operates at the forefront of medical innovation while simultaneously grappling with systemic challenges related to public health access and equity. From the rigorous training pathways offered by local universities to the complex realities of managing diabetic retinopathy in a dense urban environment, every aspect of their work is influenced by the unique characteristics of</w:t>
      </w:r>
      <w:r>
        <w:t xml:space="preserve"> </w:t>
      </w:r>
      <w:r>
        <w:rPr>
          <w:bCs/>
          <w:b/>
        </w:rPr>
        <w:t xml:space="preserve">Brazil São Paulo</w:t>
      </w:r>
      <w:r>
        <w:t xml:space="preserve">. As technology continues to evolve and healthcare policies shift, ophthalmologists will remain pivotal in safeguarding vision for millions, bridging the gap between advanced medical science and community health needs. Their contribution is not merely surgical but integral to the overall well-being of one of South America's most important cities.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Brazil São Paulo</dc:title>
  <dc:creator/>
  <dc:language>en</dc:language>
  <cp:keywords/>
  <dcterms:created xsi:type="dcterms:W3CDTF">2026-07-29T23:11:57Z</dcterms:created>
  <dcterms:modified xsi:type="dcterms:W3CDTF">2026-07-29T23:11:57Z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