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Montreal</w:t>
      </w:r>
    </w:p>
    <w:p>
      <w:pPr>
        <w:pStyle w:val="FirstParagraph"/>
      </w:pPr>
      <w:r>
        <w:rPr>
          <w:bCs/>
          <w:b/>
        </w:rPr>
        <w:t xml:space="preserve">Title:</w:t>
      </w:r>
      <w:r>
        <w:t xml:space="preserve"> </w:t>
      </w:r>
      <w:r>
        <w:t xml:space="preserve">The Role, Scope, and Regulatory Framework of the Ophthalmologist in Canada Montreal</w:t>
      </w:r>
    </w:p>
    <w:p>
      <w:pPr>
        <w:pStyle w:val="BodyText"/>
      </w:pPr>
      <w:r>
        <w:rPr>
          <w:bCs/>
          <w:b/>
        </w:rPr>
        <w:t xml:space="preserve">Date:</w:t>
      </w:r>
      <w:r>
        <w:t xml:space="preserve"> </w:t>
      </w:r>
      <w:r>
        <w:t xml:space="preserve">October 26, 2023</w:t>
      </w:r>
    </w:p>
    <w:bookmarkStart w:id="25" w:name="i.-introduction"/>
    <w:p>
      <w:pPr>
        <w:pStyle w:val="Heading1"/>
      </w:pPr>
      <w:r>
        <w:t xml:space="preserve">I. Introduction</w:t>
      </w:r>
    </w:p>
    <w:p>
      <w:pPr>
        <w:pStyle w:val="FirstParagraph"/>
      </w:pPr>
      <w:r>
        <w:t xml:space="preserve">The preservation of visual health is a fundamental component of overall public well-being, particularly within dense urban centers where diverse populations converge and demand specialized medical services. In this context, the term paper focuses on the critical role played by the Ophthalmologist within the specific socio-medical landscape of Canada Montreal. As a major metropolitan hub in Quebec, Canada Montreal presents unique challenges and opportunities regarding healthcare delivery, language requirements, regulatory compliance, and patient demographics. This document explores the definition of an ophthalmologist as distinct from other eye care professionals, examines their clinical responsibilities in treating complex ocular diseases such as glaucoma and macular degeneration, details the rigorous educational pathways required to practice in Canada Montreal, and analyzes their integration into the provincial healthcare system governed by Regie de l'assurance maladie du Quebec (RAMQ).</w:t>
      </w:r>
    </w:p>
    <w:bookmarkStart w:id="20" w:name="X934f23bf137a3833ba56dbacb73de0f6662899c"/>
    <w:p>
      <w:pPr>
        <w:pStyle w:val="Heading2"/>
      </w:pPr>
      <w:r>
        <w:t xml:space="preserve">II. Defining the Ophthalmologist: Scope of Practice</w:t>
      </w:r>
    </w:p>
    <w:p>
      <w:pPr>
        <w:pStyle w:val="FirstParagraph"/>
      </w:pPr>
      <w:r>
        <w:t xml:space="preserve">To understand the significance of an Ophthalmologist in Canada Montreal, one must first distinguish this specialty from other eye care providers such as optometrists and ophthalmic technicians. An ophthalmologist is a medical doctor (MD) who specializes in eye and vision care. Unlike optometrists, who primarily focus on vision testing, prescription eyewear, and the management of certain common eye conditions without surgery, an Ophthalmologist is fully qualified to perform complex surgical procedures. This includes cataract surgery, LASIK corrections for refractive errors, retinal detachment repairs, and corneal transplants.</w:t>
      </w:r>
    </w:p>
    <w:p>
      <w:pPr>
        <w:pStyle w:val="BodyText"/>
      </w:pPr>
      <w:r>
        <w:t xml:space="preserve">In the bustling medical environment of Canada Montreal, where patients often present with advanced stages of ocular pathology due to varying levels of access to primary eye care prior to referral, the surgical capability of an Ophthalmologist is paramount. These specialists manage both routine eye care and complex diseases. Their scope includes diagnosing systemic conditions that have ocular manifestations, such as diabetes (diabetic retinopathy) and hypertension. Therefore, the Ophthalmologist serves not only as a surgeon but also as a critical diagnostician within the broader healthcare network of Canada Montreal.</w:t>
      </w:r>
    </w:p>
    <w:bookmarkEnd w:id="20"/>
    <w:bookmarkStart w:id="21" w:name="X04de7b8d8b1a9c899b9e11f341bec393f7781c2"/>
    <w:p>
      <w:pPr>
        <w:pStyle w:val="Heading2"/>
      </w:pPr>
      <w:r>
        <w:t xml:space="preserve">III. Educational Pathway and Licensure in Canada</w:t>
      </w:r>
    </w:p>
    <w:p>
      <w:pPr>
        <w:pStyle w:val="FirstParagraph"/>
      </w:pPr>
      <w:r>
        <w:t xml:space="preserve">The path to becoming an Ophthalmologist is arduous and strictly regulated, ensuring high standards of patient safety across all provinces, including Quebec. For a medical professional to practice as an Ophthalmologist in Canada Montreal, they must first complete a four-year undergraduate degree followed by four years at an accredited medical school. Upon graduation with either a Doctor of Medicine (MD) or Doctor of Osteopathic Medicine (DO) degree, the physician must enter a residency program.</w:t>
      </w:r>
    </w:p>
    <w:p>
      <w:pPr>
        <w:pStyle w:val="BodyText"/>
      </w:pPr>
      <w:r>
        <w:t xml:space="preserve">In Canada, this residency in Ophthalmology typically lasts three to five years and involves rigorous clinical training under supervision. After completing residency, candidates must pass the qualifying examinations administered by the Royal College of Physicians and Surgeons of Canada (RCPSC) to become certified specialists. Furthermore, because Quebec has distinct legal frameworks regarding language and professional regulation, an Ophthalmologist wishing to practice in Canada Montreal must also obtain a license from the Ordre des médecins du Québec (OMQ). The OMQ mandates that physicians demonstrate proficiency in the French language, as it is the primary language of communication between healthcare providers and patients in Quebec. Consequently, an Ophthalmologist practicing in this region must possess bilingual capabilities to effectively navigate patient care, legal documentation, and interdisciplinary collaboration within Montreal's hospitals such as McGill University Health Centre (MUHC) or the Centre Hospitalier de l'Université de Montréal (CHUM).</w:t>
      </w:r>
    </w:p>
    <w:bookmarkEnd w:id="21"/>
    <w:bookmarkStart w:id="22" w:name="Xf54d63526d161f2b0d3e15924eb2068e888a4f3"/>
    <w:p>
      <w:pPr>
        <w:pStyle w:val="Heading2"/>
      </w:pPr>
      <w:r>
        <w:t xml:space="preserve">IV. Clinical Responsibilities in the Canadian Montreal Context</w:t>
      </w:r>
    </w:p>
    <w:p>
      <w:pPr>
        <w:pStyle w:val="FirstParagraph"/>
      </w:pPr>
      <w:r>
        <w:t xml:space="preserve">The daily practice of an Ophthalmologist in Canada Montreal varies widely, ranging from outpatient consultations to high-stakes surgical interventions. In a multicultural city like Montreal, Ophthalmologists frequently encounter patients with a wide array of genetic predispositions to eye diseases. For instance, there is a significant prevalence of hereditary retinal disorders and age-related macular degeneration among the aging population in Canada.</w:t>
      </w:r>
    </w:p>
    <w:p>
      <w:pPr>
        <w:pStyle w:val="BodyText"/>
      </w:pPr>
      <w:r>
        <w:t xml:space="preserve">Surgically, Ophthalmologists are heavily involved in cataract removal procedures, which remain one of the most common operations performed globally. In the Canadian healthcare model, these surgeries are covered by public insurance (RAMQ), meaning Ophthalmologists must navigate billing structures that differ from private-pay systems in other countries. They work within a hybrid system where some advanced technologies or premium intraocular lenses may be offered as private-pay options alongside publicly funded care, requiring careful ethical navigation to avoid conflicts of interest.</w:t>
      </w:r>
    </w:p>
    <w:p>
      <w:pPr>
        <w:pStyle w:val="BodyText"/>
      </w:pPr>
      <w:r>
        <w:t xml:space="preserve">Additionally, the Ophthalmologist plays a crucial role in emergency eye care. Montreal’s trauma centers rely on Ophthalmologists for immediate assessment of acute injuries, chemical burns, and sudden vision loss. The collaborative nature of healthcare in Canada Montreal requires these specialists to work closely with emergency physicians, neurologists (in cases of optic neuritis or stroke-related vision loss), and endocrinologists (for diabetic eye care).</w:t>
      </w:r>
    </w:p>
    <w:bookmarkEnd w:id="22"/>
    <w:bookmarkStart w:id="23" w:name="v.-regulatory-framework-and-ethics"/>
    <w:p>
      <w:pPr>
        <w:pStyle w:val="Heading2"/>
      </w:pPr>
      <w:r>
        <w:t xml:space="preserve">V. Regulatory Framework and Ethics</w:t>
      </w:r>
    </w:p>
    <w:p>
      <w:pPr>
        <w:pStyle w:val="FirstParagraph"/>
      </w:pPr>
      <w:r>
        <w:t xml:space="preserve">The practice of medicine in Quebec is governed by strict ethical guidelines enforced by the Collège des médecins du Québec. An Ophthalmologist must adhere to standards regarding informed consent, particularly when discussing surgical risks with patients who may have language barriers or health literacy challenges. In a diverse city like Canada Montreal, medical interpretation services are often utilized to ensure that non-French speaking patients fully understand their treatment plans.</w:t>
      </w:r>
    </w:p>
    <w:p>
      <w:pPr>
        <w:pStyle w:val="BodyText"/>
      </w:pPr>
      <w:r>
        <w:t xml:space="preserve">Ethical practice also involves maintaining competence through continuous professional development. Ophthalmologists in Canada must regularly update their knowledge on emerging treatments, such as intravitreal injections for wet macular degeneration or new glaucoma medications. The rapid pace of technological advancement in ocular imaging and laser surgery demands that practitioners remain at the forefront of scientific literature to provide evidence-based care.</w:t>
      </w:r>
    </w:p>
    <w:bookmarkEnd w:id="23"/>
    <w:bookmarkStart w:id="24" w:name="vi.-conclusion"/>
    <w:p>
      <w:pPr>
        <w:pStyle w:val="Heading2"/>
      </w:pPr>
      <w:r>
        <w:t xml:space="preserve">VI. Conclusion</w:t>
      </w:r>
    </w:p>
    <w:p>
      <w:pPr>
        <w:pStyle w:val="FirstParagraph"/>
      </w:pPr>
      <w:r>
        <w:t xml:space="preserve">In conclusion, the Ophthalmologist occupies a vital position within the healthcare infrastructure of Canada Montreal. Their role extends far beyond simple vision correction; they are surgeons, diagnosticians, and specialists in managing complex ocular diseases that significantly impact quality of life. The rigorous educational requirements, combined with mandatory licensure from both national and provincial bodies like the Royal College and the Ordre des médecins du Québec, ensure that only highly qualified professionals practice in this field. As Montreal continues to grow as a diverse international hub, Ophthalmologists must adapt to multilingual needs while maintaining adherence to Canadian medical standards. Their dedication not only preserves sight but also alleviates the burden of blindness on the community, reinforcing their indispensable status in the Canadian medical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Ophthalmologist in Canada Montreal</dc:title>
  <dc:creator/>
  <dc:language>en</dc:language>
  <cp:keywords/>
  <dcterms:created xsi:type="dcterms:W3CDTF">2026-07-29T06:14:06Z</dcterms:created>
  <dcterms:modified xsi:type="dcterms:W3CDTF">2026-07-29T06:14:06Z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