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Chile</w:t>
      </w:r>
      <w:r>
        <w:t xml:space="preserve"> </w:t>
      </w:r>
      <w:r>
        <w:t xml:space="preserve">Santiago</w:t>
      </w:r>
    </w:p>
    <w:bookmarkStart w:id="26" w:name="Xeec2db7fbd7a1083088b67cb02db632f528b205"/>
    <w:p>
      <w:pPr>
        <w:pStyle w:val="Heading1"/>
      </w:pPr>
      <w:r>
        <w:t xml:space="preserve">The Role and Evolution of the Ophthalmologist in Chile Santiago</w:t>
      </w:r>
    </w:p>
    <w:p>
      <w:pPr>
        <w:pStyle w:val="FirstParagraph"/>
      </w:pPr>
      <w:r>
        <w:rPr>
          <w:bCs/>
          <w:b/>
        </w:rPr>
        <w:t xml:space="preserve">A Term Paper on Medical Specialization, Public Health Integration, and Private Care Dynamics</w:t>
      </w:r>
    </w:p>
    <w:p>
      <w:pPr>
        <w:pStyle w:val="BodyText"/>
      </w:pPr>
      <w:r>
        <w:rPr>
          <w:bCs/>
          <w:b/>
        </w:rPr>
        <w:t xml:space="preserve">Focus Region:</w:t>
      </w:r>
      <w:r>
        <w:t xml:space="preserve"> </w:t>
      </w:r>
      <w:r>
        <w:t xml:space="preserve">Chile Santiago Metropolitan Area</w:t>
      </w:r>
    </w:p>
    <w:bookmarkStart w:id="20" w:name="i.-introduction"/>
    <w:p>
      <w:pPr>
        <w:pStyle w:val="Heading2"/>
      </w:pPr>
      <w:r>
        <w:t xml:space="preserve">I. Introduction</w:t>
      </w:r>
    </w:p>
    <w:p>
      <w:pPr>
        <w:pStyle w:val="FirstParagraph"/>
      </w:pPr>
      <w:r>
        <w:t xml:space="preserve">The human eye is a complex organ that serves as the primary interface with the external world, making ocular health a critical component of overall quality of life. In Chile, specifically within its capital city of</w:t>
      </w:r>
      <w:r>
        <w:t xml:space="preserve"> </w:t>
      </w:r>
      <w:r>
        <w:rPr>
          <w:bCs/>
          <w:b/>
        </w:rPr>
        <w:t xml:space="preserve">Santiago</w:t>
      </w:r>
      <w:r>
        <w:t xml:space="preserve">, the demand for specialized eye care has grown significantly due to urbanization, an aging population, and increased awareness of preventive health measures. At the forefront of this medical landscape is the</w:t>
      </w:r>
      <w:r>
        <w:t xml:space="preserve"> </w:t>
      </w:r>
      <w:r>
        <w:rPr>
          <w:bCs/>
          <w:b/>
        </w:rPr>
        <w:t xml:space="preserve">Ophthalmologist</w:t>
      </w:r>
      <w:r>
        <w:t xml:space="preserve">. Unlike optometrists or ophthalmic technicians, an ophthalmologist is a fully licensed medical doctor who specializes in both surgical and medical eye care. This term paper explores the multifaceted role of the</w:t>
      </w:r>
      <w:r>
        <w:t xml:space="preserve"> </w:t>
      </w:r>
      <w:r>
        <w:rPr>
          <w:bCs/>
          <w:b/>
        </w:rPr>
        <w:t xml:space="preserve">o</w:t>
      </w:r>
      <w:r>
        <w:t xml:space="preserve">pthalmologist in</w:t>
      </w:r>
      <w:r>
        <w:t xml:space="preserve"> </w:t>
      </w:r>
      <w:r>
        <w:rPr>
          <w:bCs/>
          <w:b/>
        </w:rPr>
        <w:t xml:space="preserve">Chile Santiago</w:t>
      </w:r>
      <w:r>
        <w:t xml:space="preserve">, examining their training requirements, their position within the country’s dual health system (public and private), and the specific challenges they face in treating prevalent ocular diseases in this major metropolitan hub.</w:t>
      </w:r>
    </w:p>
    <w:bookmarkEnd w:id="20"/>
    <w:bookmarkStart w:id="21" w:name="X6b624fd14ad72762871a36f65d2b2afabb50401"/>
    <w:p>
      <w:pPr>
        <w:pStyle w:val="Heading2"/>
      </w:pPr>
      <w:r>
        <w:t xml:space="preserve">II. Professional Training and Qualification</w:t>
      </w:r>
    </w:p>
    <w:p>
      <w:pPr>
        <w:pStyle w:val="FirstParagraph"/>
      </w:pPr>
      <w:r>
        <w:t xml:space="preserve">To understand the impact of an ophthalmologist in</w:t>
      </w:r>
      <w:r>
        <w:t xml:space="preserve"> </w:t>
      </w:r>
      <w:r>
        <w:rPr>
          <w:bCs/>
          <w:b/>
        </w:rPr>
        <w:t xml:space="preserve">Chile Santiago</w:t>
      </w:r>
      <w:r>
        <w:t xml:space="preserve">, one must first appreciate the rigorous educational pathway required to practice medicine in Chile. The foundation begins with a six-year medical degree at one of Chile’s prestigious universities, such as the University of Chile or Pontifical Catholic University (PUC), both located centrally in</w:t>
      </w:r>
      <w:r>
        <w:t xml:space="preserve"> </w:t>
      </w:r>
      <w:r>
        <w:rPr>
          <w:bCs/>
          <w:b/>
        </w:rPr>
        <w:t xml:space="preserve">Santiago</w:t>
      </w:r>
      <w:r>
        <w:t xml:space="preserve">. Following graduation, new doctors must complete a year of internship (internado) and obtain registration with the Medical-Surgical College.</w:t>
      </w:r>
      <w:r>
        <w:t xml:space="preserve"> </w:t>
      </w:r>
      <w:r>
        <w:t xml:space="preserve">Specialization in ophthalmology requires an additional four to five years of residency training. In</w:t>
      </w:r>
      <w:r>
        <w:t xml:space="preserve"> </w:t>
      </w:r>
      <w:r>
        <w:rPr>
          <w:bCs/>
          <w:b/>
        </w:rPr>
        <w:t xml:space="preserve">Chile Santiago</w:t>
      </w:r>
      <w:r>
        <w:t xml:space="preserve">, these residencies are conducted at major tertiary care centers, including the Hospital del Salvador, San José de Santiago, and various clinics affiliated with private health insurance networks (ISAPRES). During this period, future ophthalmologists gain proficiency in microsurgery, laser procedures, and the management of complex systemic diseases that affect vision. The density of specialized training centers in</w:t>
      </w:r>
      <w:r>
        <w:t xml:space="preserve"> </w:t>
      </w:r>
      <w:r>
        <w:rPr>
          <w:bCs/>
          <w:b/>
        </w:rPr>
        <w:t xml:space="preserve">Santiago</w:t>
      </w:r>
      <w:r>
        <w:t xml:space="preserve"> </w:t>
      </w:r>
      <w:r>
        <w:t xml:space="preserve">ensures that new specialists are highly skilled by international standards, although geographic disparities exist where patients from rural regions must travel to the capital for advanced surgical interventions.</w:t>
      </w:r>
    </w:p>
    <w:bookmarkEnd w:id="21"/>
    <w:bookmarkStart w:id="22" w:name="iii.-the-dual-health-system-context"/>
    <w:p>
      <w:pPr>
        <w:pStyle w:val="Heading2"/>
      </w:pPr>
      <w:r>
        <w:t xml:space="preserve">III. The Dual Health System Context</w:t>
      </w:r>
    </w:p>
    <w:p>
      <w:pPr>
        <w:pStyle w:val="FirstParagraph"/>
      </w:pPr>
      <w:r>
        <w:t xml:space="preserve">Healthcare in Chile is structured around two parallel systems: the public system, managed by the Ministry of Health (MINSAL), and the private system, governed by Isapres (Previsional Insurance Companies) or public insurance via FONASA. The role of an ophthalmologist varies significantly depending on which sector they serve.</w:t>
      </w:r>
      <w:r>
        <w:t xml:space="preserve"> </w:t>
      </w:r>
      <w:r>
        <w:t xml:space="preserve">In the</w:t>
      </w:r>
      <w:r>
        <w:t xml:space="preserve"> </w:t>
      </w:r>
      <w:r>
        <w:rPr>
          <w:bCs/>
          <w:b/>
        </w:rPr>
        <w:t xml:space="preserve">Chile Santiago</w:t>
      </w:r>
      <w:r>
        <w:t xml:space="preserve"> </w:t>
      </w:r>
      <w:r>
        <w:t xml:space="preserve">public health sector, ophthalmologists often work in overcrowded municipal hospitals and clinics. Their workload is heavily skewed toward high-volume, essential surgeries such as cataract extraction and glaucoma management. These specialists are crucial in addressing the backlog of patients suffering from preventable blindness due to socioeconomic barriers. Public ophthalmologists must be adept at triage, determining which cases require immediate surgical intervention versus those that can be managed medically or monitored over time. The stress and resource constraints in this sector highlight the public health importance of ophthalmologists as guardians of equitable access to vision care.</w:t>
      </w:r>
      <w:r>
        <w:t xml:space="preserve"> </w:t>
      </w:r>
      <w:r>
        <w:t xml:space="preserve">Conversely, in the private sector within</w:t>
      </w:r>
      <w:r>
        <w:t xml:space="preserve"> </w:t>
      </w:r>
      <w:r>
        <w:rPr>
          <w:bCs/>
          <w:b/>
        </w:rPr>
        <w:t xml:space="preserve">Santiago</w:t>
      </w:r>
      <w:r>
        <w:t xml:space="preserve">, ophthalmologists often operate in well-equipped private clinics and hospitals such as Clínica Alemana or Clínica Las Condes. Here, they have access to cutting-edge technology for refractive surgeries (like LASIK and PRK), advanced retinal imaging, and complex vitreoretinal procedures. The private</w:t>
      </w:r>
      <w:r>
        <w:t xml:space="preserve"> </w:t>
      </w:r>
      <w:r>
        <w:rPr>
          <w:bCs/>
          <w:b/>
        </w:rPr>
        <w:t xml:space="preserve">Ophthalmologist</w:t>
      </w:r>
      <w:r>
        <w:t xml:space="preserve"> </w:t>
      </w:r>
      <w:r>
        <w:t xml:space="preserve">in this context acts not only as a surgeon but also as a consumer-facing healthcare provider, often managing cases of aesthetic eye care or high-end preventive screenings for affluent populations.</w:t>
      </w:r>
    </w:p>
    <w:bookmarkEnd w:id="22"/>
    <w:bookmarkStart w:id="23" w:name="X5e2d8982aa4123876ffd3b498a4ff6cbc2cf7b3"/>
    <w:p>
      <w:pPr>
        <w:pStyle w:val="Heading2"/>
      </w:pPr>
      <w:r>
        <w:t xml:space="preserve">IV. Prevalent Ocular Pathologies in Chile Santiago</w:t>
      </w:r>
    </w:p>
    <w:p>
      <w:pPr>
        <w:pStyle w:val="FirstParagraph"/>
      </w:pPr>
      <w:r>
        <w:t xml:space="preserve">The demographic profile of</w:t>
      </w:r>
      <w:r>
        <w:t xml:space="preserve"> </w:t>
      </w:r>
      <w:r>
        <w:rPr>
          <w:bCs/>
          <w:b/>
        </w:rPr>
        <w:t xml:space="preserve">Santiago</w:t>
      </w:r>
      <w:r>
        <w:t xml:space="preserve"> </w:t>
      </w:r>
      <w:r>
        <w:t xml:space="preserve">dictates the specific clinical focus of its ophthalmologists. As Chile experiences a rapid demographic transition, the prevalence of age-related ocular diseases is rising. Cataracts remain the leading cause of blindness and visual impairment globally and are treated most frequently by ophthalmologists in</w:t>
      </w:r>
      <w:r>
        <w:t xml:space="preserve"> </w:t>
      </w:r>
      <w:r>
        <w:rPr>
          <w:bCs/>
          <w:b/>
        </w:rPr>
        <w:t xml:space="preserve">Santiago</w:t>
      </w:r>
      <w:r>
        <w:t xml:space="preserve">. However, there has been a notable increase in the diagnosis of diabetic retinopathy. With high rates of metabolic syndrome and Type 2 diabetes among adults living in urban areas like</w:t>
      </w:r>
      <w:r>
        <w:t xml:space="preserve"> </w:t>
      </w:r>
      <w:r>
        <w:rPr>
          <w:bCs/>
          <w:b/>
        </w:rPr>
        <w:t xml:space="preserve">Chile Santiago</w:t>
      </w:r>
      <w:r>
        <w:t xml:space="preserve">, ophthalmologists are increasingly required to collaborate with endocrinologists to prevent irreversible vision loss from microvascular complications.</w:t>
      </w:r>
      <w:r>
        <w:t xml:space="preserve"> </w:t>
      </w:r>
      <w:r>
        <w:t xml:space="preserve">Furthermore, glaucoma remains a significant challenge. Often asymptomatic in its early stages, glaucoma requires lifelong monitoring and precise pressure management. In</w:t>
      </w:r>
      <w:r>
        <w:t xml:space="preserve"> </w:t>
      </w:r>
      <w:r>
        <w:rPr>
          <w:bCs/>
          <w:b/>
        </w:rPr>
        <w:t xml:space="preserve">Santiago</w:t>
      </w:r>
      <w:r>
        <w:t xml:space="preserve">, the urban environment has also led to higher rates of digital eye strain and dry eye syndrome among working professionals, prompting ophthalmologists to adapt their practice to include more lifestyle counseling alongside medical treatment.</w:t>
      </w:r>
    </w:p>
    <w:bookmarkEnd w:id="23"/>
    <w:bookmarkStart w:id="24" w:name="v.-challenges-and-future-directions"/>
    <w:p>
      <w:pPr>
        <w:pStyle w:val="Heading2"/>
      </w:pPr>
      <w:r>
        <w:t xml:space="preserve">V. Challenges and Future Directions</w:t>
      </w:r>
    </w:p>
    <w:p>
      <w:pPr>
        <w:pStyle w:val="FirstParagraph"/>
      </w:pPr>
      <w:r>
        <w:t xml:space="preserve">Despite the high caliber of training for an ophthalmologist in Chile, challenges persist. One major issue is the concentration of specialists in the capital region (</w:t>
      </w:r>
      <w:r>
        <w:rPr>
          <w:bCs/>
          <w:b/>
        </w:rPr>
        <w:t xml:space="preserve">Santiago</w:t>
      </w:r>
      <w:r>
        <w:t xml:space="preserve">). Patients from southern or northern regions often face long wait times for public surgeries and must travel to</w:t>
      </w:r>
      <w:r>
        <w:t xml:space="preserve"> </w:t>
      </w:r>
      <w:r>
        <w:rPr>
          <w:bCs/>
          <w:b/>
        </w:rPr>
        <w:t xml:space="preserve">Santiago</w:t>
      </w:r>
      <w:r>
        <w:t xml:space="preserve"> </w:t>
      </w:r>
      <w:r>
        <w:t xml:space="preserve">for private care, creating a burden on families and healthcare logistics. Efforts are underway to decentralize care, but the centralization of expertise remains a reality.</w:t>
      </w:r>
      <w:r>
        <w:t xml:space="preserve"> </w:t>
      </w:r>
      <w:r>
        <w:t xml:space="preserve">Additionally, the integration of artificial intelligence in diagnostic imaging presents both opportunities and ethical considerations for ophthalmologists in</w:t>
      </w:r>
      <w:r>
        <w:t xml:space="preserve"> </w:t>
      </w:r>
      <w:r>
        <w:rPr>
          <w:bCs/>
          <w:b/>
        </w:rPr>
        <w:t xml:space="preserve">Santiago</w:t>
      </w:r>
      <w:r>
        <w:t xml:space="preserve">. While AI tools can assist in detecting diabetic retinopathy or macular degeneration earlier than human eyes, the final diagnosis and surgical decision-making remain the responsibility of the specialist.</w:t>
      </w:r>
    </w:p>
    <w:bookmarkEnd w:id="24"/>
    <w:bookmarkStart w:id="25" w:name="vi.-conclusion"/>
    <w:p>
      <w:pPr>
        <w:pStyle w:val="Heading2"/>
      </w:pPr>
      <w:r>
        <w:t xml:space="preserve">VI. Conclusion</w:t>
      </w:r>
    </w:p>
    <w:p>
      <w:pPr>
        <w:pStyle w:val="FirstParagraph"/>
      </w:pPr>
      <w:r>
        <w:t xml:space="preserve">In conclusion, the ophthalmologist plays a pivotal role in maintaining ocular health within</w:t>
      </w:r>
      <w:r>
        <w:t xml:space="preserve"> </w:t>
      </w:r>
      <w:r>
        <w:rPr>
          <w:bCs/>
          <w:b/>
        </w:rPr>
        <w:t xml:space="preserve">Chile Santiago</w:t>
      </w:r>
      <w:r>
        <w:t xml:space="preserve">. Through rigorous training and a diverse clinical environment spanning public hospitals and private clinics, these specialists address a wide array of conditions ranging from cataracts to diabetic retinopathy. Their work is essential not only for treating individual patients but also for addressing broader public health challenges associated with an aging urban population. As technology advances and healthcare needs evolve, the ophthalmologist in</w:t>
      </w:r>
      <w:r>
        <w:t xml:space="preserve"> </w:t>
      </w:r>
      <w:r>
        <w:rPr>
          <w:bCs/>
          <w:b/>
        </w:rPr>
        <w:t xml:space="preserve">Chile Santiago</w:t>
      </w:r>
      <w:r>
        <w:t xml:space="preserve"> </w:t>
      </w:r>
      <w:r>
        <w:t xml:space="preserve">will continue to be a vital figure in ensuring that vision remains accessible and protected for all citizens, bridging the gap between medical necessity and quality of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Chile Santiago</dc:title>
  <dc:creator/>
  <dc:language>en</dc:language>
  <cp:keywords/>
  <dcterms:created xsi:type="dcterms:W3CDTF">2026-07-29T04:08:56Z</dcterms:created>
  <dcterms:modified xsi:type="dcterms:W3CDTF">2026-07-29T04:08:56Z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