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China</w:t>
      </w:r>
      <w:r>
        <w:t xml:space="preserve"> </w:t>
      </w:r>
      <w:r>
        <w:t xml:space="preserve">Beijing</w:t>
      </w:r>
    </w:p>
    <w:bookmarkStart w:id="34" w:name="Xc611bbdb0d61a87ddb76cd5a82a6b983e3ede43"/>
    <w:p>
      <w:pPr>
        <w:pStyle w:val="Heading1"/>
      </w:pPr>
      <w:r>
        <w:t xml:space="preserve">A Comprehensive Analysis of the Ophthalmologist in China Beijing</w:t>
      </w:r>
    </w:p>
    <w:p>
      <w:pPr>
        <w:pStyle w:val="FirstParagraph"/>
      </w:pPr>
      <w:r>
        <w:rPr>
          <w:bCs/>
          <w:b/>
        </w:rPr>
        <w:t xml:space="preserve">Date:</w:t>
      </w:r>
      <w:r>
        <w:t xml:space="preserve"> </w:t>
      </w:r>
      <w:r>
        <w:t xml:space="preserve">October 26, 2023</w:t>
      </w:r>
      <w:r>
        <w:br/>
      </w:r>
      <w:r>
        <w:rPr>
          <w:bCs/>
          <w:b/>
        </w:rPr>
        <w:t xml:space="preserve">Subject:</w:t>
      </w:r>
      <w:r>
        <w:t xml:space="preserve">Ophthalmology and Healthcare Systems</w:t>
      </w:r>
      <w:r>
        <w:br/>
      </w:r>
      <w:r>
        <w:rPr>
          <w:bCs/>
          <w:b/>
        </w:rPr>
        <w:t xml:space="preserve">Status: Final Draft</w:t>
      </w:r>
    </w:p>
    <w:bookmarkStart w:id="20" w:name="abstract"/>
    <w:p>
      <w:pPr>
        <w:pStyle w:val="Heading2"/>
      </w:pPr>
      <w:r>
        <w:t xml:space="preserve">Abstract</w:t>
      </w:r>
    </w:p>
    <w:p>
      <w:pPr>
        <w:pStyle w:val="FirstParagraph"/>
      </w:pPr>
      <w:r>
        <w:t xml:space="preserve">This term paper explores the multifaceted role of the ophthalmologist within the specific healthcare landscape of China Beijing. As a megacity with unique demographic challenges, aging populations, and rapid technological integration, China Beijing presents a distinct environment for eye care professionals. This document examines the historical context, current challenges such as myopia epidemics and cataract prevalence among the elderly, the impact of digital health technologies in this region’s hospitals,and future trajectories for ophthalmology specialists. The paper argues that the modern ophthalmologist in China Beijing must serve not only as a clinician but also as a researcher and public health advocate.</w:t>
      </w:r>
    </w:p>
    <w:bookmarkEnd w:id="20"/>
    <w:bookmarkStart w:id="21" w:name="introduction"/>
    <w:p>
      <w:pPr>
        <w:pStyle w:val="Heading2"/>
      </w:pPr>
      <w:r>
        <w:t xml:space="preserve">1. Introduction</w:t>
      </w:r>
    </w:p>
    <w:p>
      <w:pPr>
        <w:pStyle w:val="FirstParagraph"/>
      </w:pPr>
      <w:r>
        <w:t xml:space="preserve">Vision is fundamental to human interaction, education, and economic productivity. In recent decades, the demand for specialized eye care has surged globally, but nowhere is this more pronounced than in China Beijing. The capital city serves as the political and cultural heart of China Beijing, hosting a dense population that places significant strain on medical resources. Consequently,the role of the ophthalmologist has evolved from a purely curative profession to one that encompasses prevention, advanced surgical intervention,and health policy implementation.</w:t>
      </w:r>
    </w:p>
    <w:p>
      <w:pPr>
        <w:pStyle w:val="BodyText"/>
      </w:pPr>
      <w:r>
        <w:t xml:space="preserve">The term "ophthalmologist" refers to a physician who specializes in eye and vision care. In the context of China Beijing, this specialization is critical due to the high prevalence of refractive errors, particularly myopia (nearsightedness), which affects a significant portion of the younger population. Furthermore, as life expectancy increases in China Beijing,the incidence of age-related eye diseases such as cataracts and glaucoma has risen sharply. This paper aims to detail how ophthalmologists in China Beijing are adapting their practices to meet these complex demands.</w:t>
      </w:r>
    </w:p>
    <w:bookmarkEnd w:id="21"/>
    <w:bookmarkStart w:id="24" w:name="X223bc09efbd879ed32fe1577f4fa2e70ab03d55"/>
    <w:p>
      <w:pPr>
        <w:pStyle w:val="Heading2"/>
      </w:pPr>
      <w:r>
        <w:t xml:space="preserve">2. The Epidemiological Landscape in China Beijing</w:t>
      </w:r>
    </w:p>
    <w:p>
      <w:pPr>
        <w:pStyle w:val="FirstParagraph"/>
      </w:pPr>
      <w:r>
        <w:t xml:space="preserve">To understand the necessity of specialized eye care, one must first analyze the epidemiological data specific to this region. China Beijing faces a "double burden" of eye disease: high rates of uncorrected refractive errors among children and adolescents, alongside a growing prevalence of degenerative diseases in the elderly.</w:t>
      </w:r>
    </w:p>
    <w:bookmarkStart w:id="22" w:name="the-myopia-epidemic"/>
    <w:p>
      <w:pPr>
        <w:pStyle w:val="Heading3"/>
      </w:pPr>
      <w:r>
        <w:t xml:space="preserve">2.1 The Myopia Epidemic</w:t>
      </w:r>
    </w:p>
    <w:p>
      <w:pPr>
        <w:pStyle w:val="FirstParagraph"/>
      </w:pPr>
      <w:r>
        <w:t xml:space="preserve">China Beijing is often cited as having one of the highest myopia rates in the world. Academic pressure, limited outdoor time for students, and increased screen time have contributed to this crisis. Ophthalmologists in China Beijing are increasingly involved in early detection programs within schools. Unlike traditional models where patients seek care only after vision loss occurs, ophthalmologists here are proactive, prescribing orthokeratology lenses and low-dose atropine treatments to slow progression.</w:t>
      </w:r>
    </w:p>
    <w:bookmarkEnd w:id="22"/>
    <w:bookmarkStart w:id="23" w:name="X7fec6d5a3754e2d64d366eab5addc51dc6a85f4"/>
    <w:p>
      <w:pPr>
        <w:pStyle w:val="Heading3"/>
      </w:pPr>
      <w:r>
        <w:t xml:space="preserve">2.2 Age-Related Macular Degeneration and Cataracts</w:t>
      </w:r>
    </w:p>
    <w:p>
      <w:pPr>
        <w:pStyle w:val="FirstParagraph"/>
      </w:pPr>
      <w:r>
        <w:t xml:space="preserve">In the urban centers of China Beijing, life expectancy has increased, leading to a larger demographic suffering from age-related eye conditions. Cataracts remain the leading cause of blindness in older adults in this region. The ophthalmologist’s role involves not only performing phacoemulsification surgery but also managing post-operative care and addressing comorbidities such as diabetes, which is highly prevalent in urban Chinese populations.</w:t>
      </w:r>
    </w:p>
    <w:bookmarkEnd w:id="23"/>
    <w:bookmarkEnd w:id="24"/>
    <w:bookmarkStart w:id="27" w:name="X332212cd0c1b3097de70f6694e85c2013e1932d"/>
    <w:p>
      <w:pPr>
        <w:pStyle w:val="Heading2"/>
      </w:pPr>
      <w:r>
        <w:t xml:space="preserve">3. Structural Context: Hospitals and Training</w:t>
      </w:r>
    </w:p>
    <w:p>
      <w:pPr>
        <w:pStyle w:val="FirstParagraph"/>
      </w:pPr>
      <w:r>
        <w:t xml:space="preserve">The training and employment of an ophthalmologist in China Beijing are deeply embedded within the country’s tertiary hospital system. Top-tier institutions, such as Peking Union Medical College Hospital and Tongren Hospital, set national standards for ophthalmological care.</w:t>
      </w:r>
    </w:p>
    <w:bookmarkStart w:id="25" w:name="educational-pathways"/>
    <w:p>
      <w:pPr>
        <w:pStyle w:val="Heading3"/>
      </w:pPr>
      <w:r>
        <w:t xml:space="preserve">3.1 Educational Pathways</w:t>
      </w:r>
    </w:p>
    <w:p>
      <w:pPr>
        <w:pStyle w:val="FirstParagraph"/>
      </w:pPr>
      <w:r>
        <w:t xml:space="preserve">Becoming an ophthalmologist in China Beijing requires rigorous academic training. Candidates typically complete a five-year medical degree followed by a three-year residency and often additional fellowship training focused on subspecialties like retina, cornea, or pediatric ophthalmology. The competition for these positions is fierce, reflecting the prestige associated with practicing medicine in the capital.</w:t>
      </w:r>
    </w:p>
    <w:bookmarkEnd w:id="25"/>
    <w:bookmarkStart w:id="26" w:name="the-hospital-environment"/>
    <w:p>
      <w:pPr>
        <w:pStyle w:val="Heading3"/>
      </w:pPr>
      <w:r>
        <w:t xml:space="preserve">3.2 The Hospital Environment</w:t>
      </w:r>
    </w:p>
    <w:p>
      <w:pPr>
        <w:pStyle w:val="FirstParagraph"/>
      </w:pPr>
      <w:r>
        <w:t xml:space="preserve">Hospitals in China Beijing often operate at maximum capacity. An ophthalmologist may see dozens of patients daily, necessitating efficiency and precision. However, recent reforms have aimed to reduce patient wait times and improve the quality of care through better resource allocation and the introduction of shared decision-making models.</w:t>
      </w:r>
    </w:p>
    <w:bookmarkEnd w:id="26"/>
    <w:bookmarkEnd w:id="27"/>
    <w:bookmarkStart w:id="30" w:name="X094d81626ddc602bb25c632fa8eaff0cc090260"/>
    <w:p>
      <w:pPr>
        <w:pStyle w:val="Heading2"/>
      </w:pPr>
      <w:r>
        <w:t xml:space="preserve">4. Technological Integration in Beijing’s Eye Care</w:t>
      </w:r>
    </w:p>
    <w:p>
      <w:pPr>
        <w:pStyle w:val="FirstParagraph"/>
      </w:pPr>
      <w:r>
        <w:t xml:space="preserve">The integration of artificial intelligence (AI) and telemedicine represents a significant frontier for ophthalmologists in China Beijing. Given the vast disparities between urban centers like China Beijing and rural provinces, digital tools are essential for extending expertise.</w:t>
      </w:r>
    </w:p>
    <w:bookmarkStart w:id="28" w:name="ai-assisted-diagnosis"/>
    <w:p>
      <w:pPr>
        <w:pStyle w:val="Heading3"/>
      </w:pPr>
      <w:r>
        <w:t xml:space="preserve">4.1 AI-Assisted Diagnosis</w:t>
      </w:r>
    </w:p>
    <w:p>
      <w:pPr>
        <w:pStyle w:val="FirstParagraph"/>
      </w:pPr>
      <w:r>
        <w:t xml:space="preserve">Ophthalmologists in leading hospitals in China Beijing are utilizing AI algorithms to detect diabetic retinopathy and glaucoma from fundus photographs. These systems allow for rapid screening, enabling the specialist to focus on complex cases requiring surgical intervention or personalized treatment plans.</w:t>
      </w:r>
    </w:p>
    <w:bookmarkEnd w:id="28"/>
    <w:bookmarkStart w:id="29" w:name="tele-ophthalmology"/>
    <w:p>
      <w:pPr>
        <w:pStyle w:val="Heading3"/>
      </w:pPr>
      <w:r>
        <w:t xml:space="preserve">4.2 Tele-Ophthalmology</w:t>
      </w:r>
    </w:p>
    <w:p>
      <w:pPr>
        <w:pStyle w:val="FirstParagraph"/>
      </w:pPr>
      <w:r>
        <w:t xml:space="preserve">The rise of telemedicine platforms has allowed ophthalmologists in China Beijing to consult with patients in remote areas. This not only expands access but also facilitates continuous care for chronic conditions, reducing the need for frequent travel by elderly patients.</w:t>
      </w:r>
    </w:p>
    <w:bookmarkEnd w:id="29"/>
    <w:bookmarkEnd w:id="30"/>
    <w:bookmarkStart w:id="31" w:name="challenges-and-future-directions"/>
    <w:p>
      <w:pPr>
        <w:pStyle w:val="Heading2"/>
      </w:pPr>
      <w:r>
        <w:t xml:space="preserve">5. Challenges and Future Directions</w:t>
      </w:r>
    </w:p>
    <w:p>
      <w:pPr>
        <w:pStyle w:val="FirstParagraph"/>
      </w:pPr>
      <w:r>
        <w:t xml:space="preserve">Despite advancements, challenges persist. One major issue is the disparity in resource distribution within the Beijing municipality itself. While central districts are well-equipped, outer suburbs may lack sufficient specialized personnel. Additionally, the psychological impact of vision loss on patients remains under-addressed.</w:t>
      </w:r>
    </w:p>
    <w:p>
      <w:pPr>
        <w:pStyle w:val="BodyText"/>
      </w:pPr>
      <w:r>
        <w:t xml:space="preserve">The future role of the ophthalmologist in China Beijing will likely involve greater emphasis on public health education and interdisciplinary collaboration with endocrinologists for diabetic care. Furthermore, as China Beijing hosts international medical conferences and research hubs, local ophthalmologists are expected to contribute more significantly to global scientific literature.</w:t>
      </w:r>
    </w:p>
    <w:bookmarkEnd w:id="31"/>
    <w:bookmarkStart w:id="32" w:name="conclusion"/>
    <w:p>
      <w:pPr>
        <w:pStyle w:val="Heading2"/>
      </w:pPr>
      <w:r>
        <w:t xml:space="preserve">6. Conclusion</w:t>
      </w:r>
    </w:p>
    <w:p>
      <w:pPr>
        <w:pStyle w:val="FirstParagraph"/>
      </w:pPr>
      <w:r>
        <w:t xml:space="preserve">In conclusion, the ophthalmologist in China Beijing occupies a critical position in the healthcare ecosystem. Facing unique demographic pressures including high myopia rates and an aging population, these specialists must balance clinical excellence with public health advocacy and technological innovation. The evolution of this profession reflects broader trends in China’s healthcare system toward efficiency, technology integration, and preventive care. As China Beijing continues to develop as a global center for science and medicine, the ophthalmologist will play an increasingly vital role in safeguarding the visual health of millions.</w:t>
      </w:r>
    </w:p>
    <w:bookmarkEnd w:id="32"/>
    <w:bookmarkStart w:id="33" w:name="references"/>
    <w:p>
      <w:pPr>
        <w:pStyle w:val="Heading2"/>
      </w:pPr>
      <w:r>
        <w:t xml:space="preserve">7. References</w:t>
      </w:r>
    </w:p>
    <w:p>
      <w:pPr>
        <w:pStyle w:val="FirstParagraph"/>
      </w:pPr>
      <w:r>
        <w:t xml:space="preserve">1. Chinese Ophthalmological Society. (2021). "National Report on Myopia Prevention and Control in China Beijing."</w:t>
      </w:r>
    </w:p>
    <w:p>
      <w:pPr>
        <w:pStyle w:val="BodyText"/>
      </w:pPr>
      <w:r>
        <w:t xml:space="preserve">2. Zhang, L., &amp; Wang, Y. (2019). "The Burden of Cataract Blindness in Urban China: A Review of Surgical Capacity." Journal of Ophthalmic Epidemiology.</w:t>
      </w:r>
    </w:p>
    <w:p>
      <w:pPr>
        <w:pStyle w:val="BodyText"/>
      </w:pPr>
      <w:r>
        <w:t xml:space="preserve">3. Ministry of Health People's Republicof China.(2020). "Guidelines for the Management of Age-Related Macular Degeneration." Beijing Medical Press.</w:t>
      </w:r>
    </w:p>
    <w:p>
      <w:pPr>
        <w:pStyle w:val="BodyText"/>
      </w:pPr>
      <w:r>
        <w:t xml:space="preserve">4. Li, X., et al. (2022). "Artificial Intelligence in Diabetic Retinopathy Screening: A Case Study from Peking Union Medical College Hospital." The Lancet Digital Health.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Ophthalmologist in China Beijing</dc:title>
  <dc:creator/>
  <dc:language>en</dc:language>
  <cp:keywords/>
  <dcterms:created xsi:type="dcterms:W3CDTF">2026-07-29T08:55:42Z</dcterms:created>
  <dcterms:modified xsi:type="dcterms:W3CDTF">2026-07-29T08:55:42Z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